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CA5" w:rsidRPr="00827949" w:rsidRDefault="003F2CA5" w:rsidP="003F2CA5">
      <w:pPr>
        <w:tabs>
          <w:tab w:val="left" w:pos="720"/>
          <w:tab w:val="left" w:pos="1440"/>
          <w:tab w:val="left" w:pos="2074"/>
          <w:tab w:val="left" w:pos="2160"/>
        </w:tabs>
        <w:spacing w:after="0"/>
        <w:rPr>
          <w:rFonts w:ascii="Calibri" w:eastAsia="Times New Roman" w:hAnsi="Calibri" w:cs="Calibri"/>
          <w:b/>
          <w:noProof/>
          <w:sz w:val="48"/>
          <w:szCs w:val="44"/>
          <w:lang w:val="en-US"/>
        </w:rPr>
      </w:pPr>
      <w:r w:rsidRPr="00827949">
        <w:rPr>
          <w:rFonts w:ascii="Calibri" w:eastAsia="Times New Roman" w:hAnsi="Calibri" w:cs="Times New Roman"/>
          <w:noProof/>
          <w:sz w:val="24"/>
          <w:lang w:eastAsia="en-IN"/>
        </w:rPr>
        <w:drawing>
          <wp:anchor distT="0" distB="0" distL="114300" distR="114300" simplePos="0" relativeHeight="251662848" behindDoc="1" locked="0" layoutInCell="1" allowOverlap="1" wp14:anchorId="5691FA6F" wp14:editId="3941549C">
            <wp:simplePos x="0" y="0"/>
            <wp:positionH relativeFrom="column">
              <wp:posOffset>695335</wp:posOffset>
            </wp:positionH>
            <wp:positionV relativeFrom="paragraph">
              <wp:posOffset>-229870</wp:posOffset>
            </wp:positionV>
            <wp:extent cx="4924425" cy="586333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ita letter head ne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586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949">
        <w:rPr>
          <w:rFonts w:ascii="Calibri" w:eastAsia="Times New Roman" w:hAnsi="Calibri" w:cs="Calibri"/>
          <w:b/>
          <w:noProof/>
          <w:sz w:val="44"/>
          <w:lang w:eastAsia="en-IN"/>
        </w:rPr>
        <w:drawing>
          <wp:anchor distT="0" distB="0" distL="114300" distR="114300" simplePos="0" relativeHeight="251657728" behindDoc="1" locked="0" layoutInCell="1" allowOverlap="1" wp14:anchorId="1FE98B82" wp14:editId="5D99CF6B">
            <wp:simplePos x="0" y="0"/>
            <wp:positionH relativeFrom="margin">
              <wp:posOffset>-337058</wp:posOffset>
            </wp:positionH>
            <wp:positionV relativeFrom="paragraph">
              <wp:posOffset>385191</wp:posOffset>
            </wp:positionV>
            <wp:extent cx="759460" cy="1079500"/>
            <wp:effectExtent l="0" t="0" r="0" b="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8" name="Picture 8" descr="Optc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cl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noProof/>
          <w:sz w:val="40"/>
          <w:szCs w:val="44"/>
          <w:lang w:val="en-US"/>
        </w:rPr>
        <w:tab/>
      </w:r>
      <w:r w:rsidRPr="00827949">
        <w:rPr>
          <w:rFonts w:ascii="Calibri" w:eastAsia="Times New Roman" w:hAnsi="Calibri" w:cs="Calibri"/>
          <w:b/>
          <w:noProof/>
          <w:sz w:val="48"/>
          <w:szCs w:val="44"/>
          <w:lang w:val="en-US"/>
        </w:rPr>
        <w:tab/>
      </w:r>
      <w:r w:rsidRPr="00827949">
        <w:rPr>
          <w:rFonts w:ascii="Calibri" w:eastAsia="Times New Roman" w:hAnsi="Calibri" w:cs="Calibri"/>
          <w:b/>
          <w:noProof/>
          <w:sz w:val="48"/>
          <w:szCs w:val="44"/>
          <w:lang w:val="en-US"/>
        </w:rPr>
        <w:tab/>
      </w:r>
      <w:r>
        <w:rPr>
          <w:rFonts w:ascii="Calibri" w:eastAsia="Times New Roman" w:hAnsi="Calibri" w:cs="Calibri"/>
          <w:b/>
          <w:noProof/>
          <w:sz w:val="48"/>
          <w:szCs w:val="44"/>
          <w:lang w:val="en-US"/>
        </w:rPr>
        <w:tab/>
      </w:r>
      <w:r w:rsidRPr="00827949">
        <w:rPr>
          <w:rFonts w:ascii="Calibri" w:eastAsia="Times New Roman" w:hAnsi="Calibri" w:cs="Calibri"/>
          <w:b/>
          <w:noProof/>
          <w:sz w:val="48"/>
          <w:szCs w:val="44"/>
          <w:lang w:val="en-US"/>
        </w:rPr>
        <w:tab/>
      </w:r>
      <w:r w:rsidRPr="00827949">
        <w:rPr>
          <w:rFonts w:ascii="Calibri" w:eastAsia="Times New Roman" w:hAnsi="Calibri" w:cs="Calibri"/>
          <w:b/>
          <w:noProof/>
          <w:sz w:val="48"/>
          <w:szCs w:val="44"/>
          <w:lang w:val="en-US"/>
        </w:rPr>
        <w:tab/>
      </w:r>
    </w:p>
    <w:p w:rsidR="003F2CA5" w:rsidRPr="009313F0" w:rsidRDefault="003F2CA5" w:rsidP="003F2CA5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caps/>
          <w:sz w:val="32"/>
          <w:szCs w:val="25"/>
          <w:lang w:val="en-GB" w:eastAsia="or-IN" w:bidi="or-IN"/>
        </w:rPr>
      </w:pPr>
      <w:r w:rsidRPr="009313F0">
        <w:rPr>
          <w:rFonts w:ascii="Calibri" w:eastAsia="Times New Roman" w:hAnsi="Calibri" w:cs="Calibri"/>
          <w:b/>
          <w:caps/>
          <w:sz w:val="32"/>
          <w:szCs w:val="25"/>
          <w:lang w:val="en-GB" w:eastAsia="or-IN" w:bidi="or-IN"/>
        </w:rPr>
        <w:t>ODISHA POWER TRANSMISSION CORPORATION LIMITED</w:t>
      </w:r>
    </w:p>
    <w:p w:rsidR="003F2CA5" w:rsidRPr="009313F0" w:rsidRDefault="003F2CA5" w:rsidP="003F2CA5">
      <w:pPr>
        <w:widowControl w:val="0"/>
        <w:suppressLineNumbers/>
        <w:tabs>
          <w:tab w:val="center" w:pos="4986"/>
          <w:tab w:val="right" w:pos="99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val="en-GB" w:eastAsia="or-IN" w:bidi="or-IN"/>
        </w:rPr>
      </w:pPr>
      <w:r w:rsidRPr="009313F0">
        <w:rPr>
          <w:rFonts w:ascii="Calibri" w:eastAsia="Times New Roman" w:hAnsi="Calibri" w:cs="Calibri"/>
          <w:sz w:val="20"/>
          <w:szCs w:val="20"/>
          <w:lang w:val="en-GB" w:eastAsia="or-IN" w:bidi="or-IN"/>
        </w:rPr>
        <w:t>(A Govt. of Odisha Undertaking)</w:t>
      </w:r>
    </w:p>
    <w:p w:rsidR="003F2CA5" w:rsidRPr="009313F0" w:rsidRDefault="003F2CA5" w:rsidP="003F2CA5">
      <w:pPr>
        <w:widowControl w:val="0"/>
        <w:suppressLineNumbers/>
        <w:tabs>
          <w:tab w:val="center" w:pos="4986"/>
          <w:tab w:val="right" w:pos="99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0"/>
          <w:lang w:val="en-GB" w:eastAsia="or-IN" w:bidi="or-IN"/>
        </w:rPr>
      </w:pPr>
      <w:r w:rsidRPr="009313F0">
        <w:rPr>
          <w:rFonts w:ascii="Calibri" w:eastAsia="Times New Roman" w:hAnsi="Calibri" w:cs="Calibri"/>
          <w:b/>
          <w:sz w:val="28"/>
          <w:szCs w:val="20"/>
          <w:lang w:val="en-GB" w:eastAsia="or-IN" w:bidi="or-IN"/>
        </w:rPr>
        <w:t>OFFICE OF THE SENIOR GENERAL MANAGER (CPC)</w:t>
      </w:r>
    </w:p>
    <w:p w:rsidR="003F2CA5" w:rsidRPr="009313F0" w:rsidRDefault="003F2CA5" w:rsidP="003F2CA5">
      <w:pPr>
        <w:widowControl w:val="0"/>
        <w:suppressLineNumbers/>
        <w:tabs>
          <w:tab w:val="center" w:pos="4986"/>
          <w:tab w:val="right" w:pos="99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val="en-GB" w:eastAsia="or-IN" w:bidi="or-IN"/>
        </w:rPr>
      </w:pPr>
      <w:r>
        <w:rPr>
          <w:rFonts w:ascii="Calibri" w:eastAsia="Times New Roman" w:hAnsi="Calibri" w:cs="Calibri"/>
          <w:sz w:val="20"/>
          <w:szCs w:val="20"/>
          <w:lang w:val="en-GB" w:eastAsia="or-IN" w:bidi="or-IN"/>
        </w:rPr>
        <w:t>Regd. Office: OPTCL Hqrs.,</w:t>
      </w:r>
      <w:r w:rsidR="00F5573E">
        <w:rPr>
          <w:rFonts w:ascii="Calibri" w:eastAsia="Times New Roman" w:hAnsi="Calibri" w:cs="Calibri"/>
          <w:sz w:val="20"/>
          <w:szCs w:val="20"/>
          <w:lang w:val="en-GB" w:eastAsia="or-IN" w:bidi="or-IN"/>
        </w:rPr>
        <w:t xml:space="preserve"> Techtower, </w:t>
      </w:r>
      <w:r w:rsidRPr="009313F0">
        <w:rPr>
          <w:rFonts w:ascii="Calibri" w:eastAsia="Times New Roman" w:hAnsi="Calibri" w:cs="Calibri"/>
          <w:sz w:val="20"/>
          <w:szCs w:val="20"/>
          <w:lang w:val="en-GB" w:eastAsia="or-IN" w:bidi="or-IN"/>
        </w:rPr>
        <w:t>Janpath, Bhubaneswar-7510</w:t>
      </w:r>
      <w:r w:rsidR="00F5573E">
        <w:rPr>
          <w:rFonts w:ascii="Calibri" w:eastAsia="Times New Roman" w:hAnsi="Calibri" w:cs="Calibri"/>
          <w:sz w:val="20"/>
          <w:szCs w:val="20"/>
          <w:lang w:val="en-GB" w:eastAsia="or-IN" w:bidi="or-IN"/>
        </w:rPr>
        <w:t>07</w:t>
      </w:r>
    </w:p>
    <w:p w:rsidR="003F2CA5" w:rsidRPr="009313F0" w:rsidRDefault="003F2CA5" w:rsidP="003F2CA5">
      <w:pPr>
        <w:widowControl w:val="0"/>
        <w:suppressLineNumbers/>
        <w:tabs>
          <w:tab w:val="center" w:pos="4986"/>
          <w:tab w:val="right" w:pos="9972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val="en-GB" w:eastAsia="or-IN" w:bidi="or-IN"/>
        </w:rPr>
      </w:pPr>
      <w:r w:rsidRPr="009313F0">
        <w:rPr>
          <w:rFonts w:ascii="Times New Roman" w:eastAsia="Lucida Sans Unicode" w:hAnsi="Times New Roman" w:cs="Tahoma"/>
          <w:b/>
          <w:noProof/>
          <w:color w:val="00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5F5442" wp14:editId="06303096">
                <wp:simplePos x="0" y="0"/>
                <wp:positionH relativeFrom="column">
                  <wp:posOffset>-2070100</wp:posOffset>
                </wp:positionH>
                <wp:positionV relativeFrom="paragraph">
                  <wp:posOffset>323215</wp:posOffset>
                </wp:positionV>
                <wp:extent cx="8753475" cy="635"/>
                <wp:effectExtent l="0" t="0" r="28575" b="3746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534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208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63pt;margin-top:25.45pt;width:689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uzzKAIAAE0EAAAOAAAAZHJzL2Uyb0RvYy54bWysVE1v2zAMvQ/YfxB0T22nzkeNOkVhJ7t0&#10;W4B2P0CR5FiYLQqSGicY9t9HKU7QbpdhmA8yZYqPj+ST7x+OfUcO0joFuqTZTUqJ1ByE0vuSfnvZ&#10;TJaUOM+0YB1oWdKTdPRh9fHD/WAKOYUWOiEtQRDtisGUtPXeFEnieCt75m7ASI3OBmzPPG7tPhGW&#10;DYjed8k0TefJAFYYC1w6h1/rs5OuIn7TSO6/No2TnnQlRW4+rjauu7Amq3tW7C0zreIjDfYPLHqm&#10;NCa9QtXMM/Jq1R9QveIWHDT+hkOfQNMoLmMNWE2W/lbNc8uMjLVgc5y5tsn9P1j+5bC1RImSLijR&#10;rMcRPXvL1L715NFaGEgFWmMbwZJF6NZgXIFBld7aUC8/6mfzBPy7Ixqqlum9jKxfTgahshCRvAsJ&#10;G2cw5274DALPsFcPsXXHxvYBEptCjnFCp+uE5NETjh+Xi9ltvphRwtE3v51FfFZcQo11/pOEngSj&#10;pG6s5FpCFhOxw5PzgRgrLgEhr4aN6rooiE6TAdlPF2kaIxx0SgRvOOfsfld1lhxY0FR8Rhrvjll4&#10;1SKitZKJ9Wh7prqzjdk7HfCwNuQzWmfR/LhL79bL9TKf5NP5epKndT153FT5ZL7JFrP6tq6qOvsZ&#10;qGV50SohpA7sLgLO8r8TyHiVztK7Svjah+Q9emwYkr28I+k43DDPszJ2IE5bexk6ajYeHu9XuBRv&#10;92i//QusfgEAAP//AwBQSwMEFAAGAAgAAAAhADXhxgLdAAAACwEAAA8AAABkcnMvZG93bnJldi54&#10;bWxMj8FOwzAQRO9I/IO1SNxauwGHEuJUgMS5Iu2F2ybexhGxHcVuE/4e9wTH2RnNvil3ix3YhabQ&#10;e6dgsxbAyLVe965TcDx8rLbAQkSncfCOFPxQgF11e1Niof3sPulSx46lEhcKVGBiHAvOQ2vIYlj7&#10;kVzyTn6yGJOcOq4nnFO5HXgmRM4t9i59MDjSu6H2uz5bBU+P+stj/iYbOe8PkU6m3u4Xpe7vltcX&#10;YJGW+BeGK35ChyoxNf7sdGCDgtVDlqcxUYEUz8CuCSEzCaxJl40AXpX8/4bqFwAA//8DAFBLAQIt&#10;ABQABgAIAAAAIQC2gziS/gAAAOEBAAATAAAAAAAAAAAAAAAAAAAAAABbQ29udGVudF9UeXBlc10u&#10;eG1sUEsBAi0AFAAGAAgAAAAhADj9If/WAAAAlAEAAAsAAAAAAAAAAAAAAAAALwEAAF9yZWxzLy5y&#10;ZWxzUEsBAi0AFAAGAAgAAAAhACqa7PMoAgAATQQAAA4AAAAAAAAAAAAAAAAALgIAAGRycy9lMm9E&#10;b2MueG1sUEsBAi0AFAAGAAgAAAAhADXhxgLdAAAACwEAAA8AAAAAAAAAAAAAAAAAggQAAGRycy9k&#10;b3ducmV2LnhtbFBLBQYAAAAABAAEAPMAAACMBQAAAAA=&#10;" strokeweight="1pt"/>
            </w:pict>
          </mc:Fallback>
        </mc:AlternateContent>
      </w:r>
      <w:r w:rsidRPr="009313F0">
        <w:rPr>
          <w:rFonts w:ascii="Calibri" w:eastAsia="Times New Roman" w:hAnsi="Calibri" w:cs="Calibri"/>
          <w:sz w:val="20"/>
          <w:szCs w:val="20"/>
          <w:lang w:val="en-GB" w:eastAsia="or-IN" w:bidi="or-IN"/>
        </w:rPr>
        <w:t>CIN: U40102OR2004GC007553</w:t>
      </w:r>
    </w:p>
    <w:p w:rsidR="003F2CA5" w:rsidRPr="009313F0" w:rsidRDefault="003F2CA5" w:rsidP="003F2CA5">
      <w:pPr>
        <w:widowControl w:val="0"/>
        <w:suppressLineNumbers/>
        <w:tabs>
          <w:tab w:val="center" w:pos="4986"/>
          <w:tab w:val="right" w:pos="9972"/>
        </w:tabs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val="en-GB" w:eastAsia="or-IN" w:bidi="or-IN"/>
        </w:rPr>
      </w:pPr>
      <w:r>
        <w:rPr>
          <w:rFonts w:ascii="Calibri" w:eastAsia="Times New Roman" w:hAnsi="Calibri" w:cs="Calibri"/>
          <w:b/>
          <w:sz w:val="20"/>
          <w:szCs w:val="20"/>
          <w:lang w:val="en-GB" w:eastAsia="or-IN" w:bidi="or-IN"/>
        </w:rPr>
        <w:t xml:space="preserve">                                                              </w:t>
      </w:r>
      <w:r w:rsidRPr="009313F0">
        <w:rPr>
          <w:rFonts w:ascii="Calibri" w:eastAsia="Times New Roman" w:hAnsi="Calibri" w:cs="Calibri"/>
          <w:b/>
          <w:sz w:val="20"/>
          <w:szCs w:val="20"/>
          <w:lang w:val="en-GB" w:eastAsia="or-IN" w:bidi="or-IN"/>
        </w:rPr>
        <w:t>Email:</w:t>
      </w:r>
      <w:r>
        <w:rPr>
          <w:rFonts w:ascii="Calibri" w:eastAsia="Times New Roman" w:hAnsi="Calibri" w:cs="Calibri"/>
          <w:b/>
          <w:sz w:val="20"/>
          <w:szCs w:val="20"/>
          <w:lang w:val="en-GB" w:eastAsia="or-IN" w:bidi="or-IN"/>
        </w:rPr>
        <w:t xml:space="preserve"> </w:t>
      </w:r>
      <w:r w:rsidRPr="009313F0">
        <w:rPr>
          <w:rFonts w:ascii="Calibri" w:eastAsia="Times New Roman" w:hAnsi="Calibri" w:cs="Calibri"/>
          <w:b/>
          <w:sz w:val="20"/>
          <w:szCs w:val="20"/>
          <w:lang w:val="en-GB" w:eastAsia="or-IN" w:bidi="or-IN"/>
        </w:rPr>
        <w:t>sgm.cpc@optcl.co.in</w:t>
      </w:r>
    </w:p>
    <w:p w:rsidR="005D4A01" w:rsidRDefault="005D4A01" w:rsidP="005D4A01">
      <w:pPr>
        <w:spacing w:after="0" w:line="240" w:lineRule="auto"/>
        <w:ind w:right="121"/>
        <w:jc w:val="center"/>
        <w:outlineLvl w:val="7"/>
        <w:rPr>
          <w:rFonts w:ascii="Bookman Old Style" w:eastAsia="Times New Roman" w:hAnsi="Bookman Old Style" w:cs="Times New Roman"/>
          <w:b/>
          <w:iCs/>
        </w:rPr>
      </w:pPr>
    </w:p>
    <w:p w:rsidR="005D4A01" w:rsidRDefault="006A3FE7" w:rsidP="005D4A01">
      <w:pPr>
        <w:spacing w:after="0" w:line="240" w:lineRule="auto"/>
        <w:ind w:right="121"/>
        <w:jc w:val="center"/>
        <w:outlineLvl w:val="7"/>
        <w:rPr>
          <w:rFonts w:ascii="Bookman Old Style" w:eastAsia="Times New Roman" w:hAnsi="Bookman Old Style" w:cs="Times New Roman"/>
          <w:b/>
          <w:iCs/>
        </w:rPr>
      </w:pPr>
      <w:r>
        <w:rPr>
          <w:rFonts w:ascii="Bookman Old Style" w:eastAsia="Times New Roman" w:hAnsi="Bookman Old Style" w:cs="Times New Roman"/>
          <w:b/>
          <w:iCs/>
        </w:rPr>
        <w:t xml:space="preserve">e-TENDER NOTICE NO. </w:t>
      </w:r>
      <w:r w:rsidR="00F5573E">
        <w:rPr>
          <w:rFonts w:ascii="Bookman Old Style" w:eastAsia="Times New Roman" w:hAnsi="Bookman Old Style" w:cs="Times New Roman"/>
          <w:b/>
          <w:iCs/>
        </w:rPr>
        <w:t>CPC-</w:t>
      </w:r>
      <w:r w:rsidR="00DF22E8">
        <w:rPr>
          <w:rFonts w:ascii="Bookman Old Style" w:eastAsia="Times New Roman" w:hAnsi="Bookman Old Style" w:cs="Times New Roman"/>
          <w:b/>
          <w:iCs/>
        </w:rPr>
        <w:t>33</w:t>
      </w:r>
      <w:r w:rsidR="00D863E5">
        <w:rPr>
          <w:rFonts w:ascii="Bookman Old Style" w:eastAsia="Times New Roman" w:hAnsi="Bookman Old Style" w:cs="Times New Roman"/>
          <w:b/>
          <w:iCs/>
        </w:rPr>
        <w:t>/202</w:t>
      </w:r>
      <w:r w:rsidR="00F5573E">
        <w:rPr>
          <w:rFonts w:ascii="Bookman Old Style" w:eastAsia="Times New Roman" w:hAnsi="Bookman Old Style" w:cs="Times New Roman"/>
          <w:b/>
          <w:iCs/>
        </w:rPr>
        <w:t>4</w:t>
      </w:r>
      <w:r w:rsidR="00D863E5">
        <w:rPr>
          <w:rFonts w:ascii="Bookman Old Style" w:eastAsia="Times New Roman" w:hAnsi="Bookman Old Style" w:cs="Times New Roman"/>
          <w:b/>
          <w:iCs/>
        </w:rPr>
        <w:t>-2</w:t>
      </w:r>
      <w:r w:rsidR="00F5573E">
        <w:rPr>
          <w:rFonts w:ascii="Bookman Old Style" w:eastAsia="Times New Roman" w:hAnsi="Bookman Old Style" w:cs="Times New Roman"/>
          <w:b/>
          <w:iCs/>
        </w:rPr>
        <w:t>5</w:t>
      </w:r>
    </w:p>
    <w:p w:rsidR="005D4A01" w:rsidRDefault="005D4A01" w:rsidP="005D4A01">
      <w:pPr>
        <w:spacing w:after="0" w:line="240" w:lineRule="auto"/>
        <w:ind w:right="121"/>
        <w:jc w:val="center"/>
        <w:outlineLvl w:val="7"/>
        <w:rPr>
          <w:rFonts w:ascii="Bookman Old Style" w:eastAsia="Times New Roman" w:hAnsi="Bookman Old Style" w:cs="Times New Roman"/>
          <w:b/>
          <w:iCs/>
        </w:rPr>
      </w:pPr>
    </w:p>
    <w:p w:rsidR="003F2CA5" w:rsidRDefault="00712578" w:rsidP="00712578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iCs/>
          <w:color w:val="FF0000"/>
        </w:rPr>
      </w:pPr>
      <w:r>
        <w:rPr>
          <w:rFonts w:ascii="Bookman Old Style" w:eastAsia="Times New Roman" w:hAnsi="Bookman Old Style" w:cs="Times New Roman"/>
          <w:i/>
          <w:iCs/>
          <w:color w:val="FF0000"/>
        </w:rPr>
        <w:tab/>
      </w:r>
    </w:p>
    <w:p w:rsidR="00712578" w:rsidRDefault="00712578" w:rsidP="003F2CA5">
      <w:pPr>
        <w:spacing w:after="0" w:line="360" w:lineRule="auto"/>
        <w:ind w:firstLine="720"/>
        <w:jc w:val="both"/>
        <w:rPr>
          <w:rFonts w:ascii="Bookman Old Style" w:eastAsiaTheme="minorEastAsia" w:hAnsi="Bookman Old Style" w:cs="Arial"/>
          <w:bCs/>
        </w:rPr>
      </w:pPr>
      <w:r>
        <w:rPr>
          <w:rFonts w:ascii="Bookman Old Style" w:eastAsia="Times New Roman" w:hAnsi="Bookman Old Style" w:cs="Arial"/>
          <w:iCs/>
        </w:rPr>
        <w:t>For and on behalf of ODISHA   POWER   TRANSMISSION   CORPORATION   LTD, Sr.</w:t>
      </w:r>
      <w:r w:rsidR="00140DC9">
        <w:rPr>
          <w:rFonts w:ascii="Bookman Old Style" w:eastAsia="Times New Roman" w:hAnsi="Bookman Old Style" w:cs="Arial"/>
          <w:iCs/>
        </w:rPr>
        <w:t xml:space="preserve"> </w:t>
      </w:r>
      <w:r>
        <w:rPr>
          <w:rFonts w:ascii="Bookman Old Style" w:eastAsia="Times New Roman" w:hAnsi="Bookman Old Style" w:cs="Arial"/>
          <w:iCs/>
        </w:rPr>
        <w:t>G</w:t>
      </w:r>
      <w:r w:rsidR="00140DC9">
        <w:rPr>
          <w:rFonts w:ascii="Bookman Old Style" w:eastAsia="Times New Roman" w:hAnsi="Bookman Old Style" w:cs="Arial"/>
          <w:iCs/>
        </w:rPr>
        <w:t xml:space="preserve">eneral </w:t>
      </w:r>
      <w:r>
        <w:rPr>
          <w:rFonts w:ascii="Bookman Old Style" w:eastAsia="Times New Roman" w:hAnsi="Bookman Old Style" w:cs="Arial"/>
          <w:iCs/>
        </w:rPr>
        <w:t>M</w:t>
      </w:r>
      <w:r w:rsidR="00140DC9">
        <w:rPr>
          <w:rFonts w:ascii="Bookman Old Style" w:eastAsia="Times New Roman" w:hAnsi="Bookman Old Style" w:cs="Arial"/>
          <w:iCs/>
        </w:rPr>
        <w:t>anager</w:t>
      </w:r>
      <w:r>
        <w:rPr>
          <w:rFonts w:ascii="Bookman Old Style" w:eastAsia="Times New Roman" w:hAnsi="Bookman Old Style" w:cs="Arial"/>
          <w:iCs/>
        </w:rPr>
        <w:t xml:space="preserve"> [C.P.C.] invites Tenders from manufacturers in two part bidding system for </w:t>
      </w:r>
      <w:r w:rsidR="000D2183">
        <w:rPr>
          <w:rFonts w:ascii="Bookman Old Style" w:eastAsia="Times New Roman" w:hAnsi="Bookman Old Style" w:cs="Arial"/>
          <w:iCs/>
        </w:rPr>
        <w:t>“</w:t>
      </w:r>
      <w:r w:rsidR="003F2CA5" w:rsidRPr="000D2183">
        <w:rPr>
          <w:rFonts w:ascii="Bookman Old Style" w:eastAsia="Times New Roman" w:hAnsi="Bookman Old Style" w:cs="Arial"/>
          <w:b/>
          <w:iCs/>
        </w:rPr>
        <w:t>procurement</w:t>
      </w:r>
      <w:r w:rsidR="006A3FE7" w:rsidRPr="000D2183">
        <w:rPr>
          <w:rFonts w:ascii="Bookman Old Style" w:eastAsia="Times New Roman" w:hAnsi="Bookman Old Style" w:cs="Arial"/>
          <w:b/>
          <w:iCs/>
        </w:rPr>
        <w:t xml:space="preserve"> of </w:t>
      </w:r>
      <w:r w:rsidR="00EE6EF5" w:rsidRPr="000D2183">
        <w:rPr>
          <w:rFonts w:ascii="Bookman Old Style" w:hAnsi="Bookman Old Style" w:cs="Arial"/>
          <w:b/>
        </w:rPr>
        <w:t>different size</w:t>
      </w:r>
      <w:r w:rsidR="0039021F" w:rsidRPr="000D2183">
        <w:rPr>
          <w:rFonts w:ascii="Bookman Old Style" w:hAnsi="Bookman Old Style" w:cs="Arial"/>
          <w:b/>
        </w:rPr>
        <w:t xml:space="preserve"> Control</w:t>
      </w:r>
      <w:r w:rsidR="002E59B8" w:rsidRPr="000D2183">
        <w:rPr>
          <w:rFonts w:ascii="Bookman Old Style" w:hAnsi="Bookman Old Style" w:cs="Arial"/>
          <w:b/>
        </w:rPr>
        <w:t xml:space="preserve"> </w:t>
      </w:r>
      <w:r w:rsidR="00DF22E8">
        <w:rPr>
          <w:rFonts w:ascii="Bookman Old Style" w:hAnsi="Bookman Old Style" w:cs="Arial"/>
          <w:b/>
        </w:rPr>
        <w:t xml:space="preserve">and Power </w:t>
      </w:r>
      <w:r w:rsidR="0039021F" w:rsidRPr="000D2183">
        <w:rPr>
          <w:rFonts w:ascii="Bookman Old Style" w:hAnsi="Bookman Old Style" w:cs="Arial"/>
          <w:b/>
        </w:rPr>
        <w:t>Cables</w:t>
      </w:r>
      <w:r w:rsidR="000D2183">
        <w:rPr>
          <w:rFonts w:ascii="Bookman Old Style" w:hAnsi="Bookman Old Style" w:cs="Arial"/>
          <w:b/>
        </w:rPr>
        <w:t xml:space="preserve"> </w:t>
      </w:r>
      <w:r w:rsidR="00DF22E8">
        <w:rPr>
          <w:rFonts w:ascii="Bookman Old Style" w:hAnsi="Bookman Old Style" w:cs="Arial"/>
          <w:b/>
        </w:rPr>
        <w:t xml:space="preserve">under biennial </w:t>
      </w:r>
      <w:r w:rsidR="00DF22E8" w:rsidRPr="00B77467">
        <w:rPr>
          <w:rFonts w:ascii="Bookman Old Style" w:eastAsia="Times New Roman" w:hAnsi="Bookman Old Style" w:cs="Arial"/>
          <w:b/>
          <w:iCs/>
        </w:rPr>
        <w:t>procurement</w:t>
      </w:r>
      <w:r w:rsidR="00B77467" w:rsidRPr="00B77467">
        <w:rPr>
          <w:rFonts w:ascii="Bookman Old Style" w:eastAsia="Times New Roman" w:hAnsi="Bookman Old Style" w:cs="Arial"/>
          <w:b/>
          <w:iCs/>
        </w:rPr>
        <w:t xml:space="preserve"> for the FY 2024-25 &amp; 2025-26</w:t>
      </w:r>
      <w:r w:rsidR="000D2183">
        <w:rPr>
          <w:rFonts w:ascii="Bookman Old Style" w:hAnsi="Bookman Old Style" w:cs="Arial"/>
          <w:b/>
        </w:rPr>
        <w:t>”</w:t>
      </w:r>
      <w:r>
        <w:rPr>
          <w:rFonts w:ascii="Bookman Old Style" w:eastAsia="Times New Roman" w:hAnsi="Bookman Old Style" w:cs="Arial"/>
          <w:iCs/>
        </w:rPr>
        <w:t xml:space="preserve">. </w:t>
      </w:r>
      <w:r>
        <w:rPr>
          <w:rFonts w:ascii="Bookman Old Style" w:eastAsia="Calibri" w:hAnsi="Bookman Old Style" w:cs="Arial"/>
          <w:iCs/>
          <w:color w:val="000000"/>
        </w:rPr>
        <w:t xml:space="preserve">Complete set of bidding documents are available at </w:t>
      </w:r>
      <w:hyperlink r:id="rId8" w:history="1">
        <w:r>
          <w:rPr>
            <w:rStyle w:val="Hyperlink"/>
            <w:rFonts w:ascii="Bookman Old Style" w:eastAsia="Times New Roman" w:hAnsi="Bookman Old Style" w:cs="Arial"/>
            <w:b/>
            <w:bCs/>
            <w:iCs/>
            <w:color w:val="0000FF"/>
          </w:rPr>
          <w:t>www.tenderwizard.com/OPTCL</w:t>
        </w:r>
      </w:hyperlink>
      <w:r>
        <w:rPr>
          <w:rFonts w:ascii="Bookman Old Style" w:eastAsia="Calibri" w:hAnsi="Bookman Old Style" w:cs="Arial"/>
          <w:iCs/>
          <w:color w:val="000000"/>
        </w:rPr>
        <w:t xml:space="preserve"> </w:t>
      </w:r>
      <w:r w:rsidR="006A3FE7">
        <w:rPr>
          <w:rFonts w:ascii="Bookman Old Style" w:hAnsi="Bookman Old Style" w:cs="Arial"/>
          <w:bCs/>
        </w:rPr>
        <w:t>from d</w:t>
      </w:r>
      <w:r>
        <w:rPr>
          <w:rFonts w:ascii="Bookman Old Style" w:hAnsi="Bookman Old Style" w:cs="Arial"/>
          <w:bCs/>
        </w:rPr>
        <w:t xml:space="preserve">ated </w:t>
      </w:r>
      <w:r w:rsidR="00D050F6">
        <w:rPr>
          <w:rFonts w:ascii="Bookman Old Style" w:hAnsi="Bookman Old Style" w:cs="Arial"/>
          <w:bCs/>
        </w:rPr>
        <w:t>21</w:t>
      </w:r>
      <w:bookmarkStart w:id="0" w:name="_GoBack"/>
      <w:bookmarkEnd w:id="0"/>
      <w:r w:rsidR="002E59B8">
        <w:rPr>
          <w:rFonts w:ascii="Bookman Old Style" w:hAnsi="Bookman Old Style" w:cs="Arial"/>
          <w:bCs/>
        </w:rPr>
        <w:t>.0</w:t>
      </w:r>
      <w:r w:rsidR="00DF22E8">
        <w:rPr>
          <w:rFonts w:ascii="Bookman Old Style" w:hAnsi="Bookman Old Style" w:cs="Arial"/>
          <w:bCs/>
        </w:rPr>
        <w:t>3</w:t>
      </w:r>
      <w:r w:rsidR="00287C48">
        <w:rPr>
          <w:rFonts w:ascii="Bookman Old Style" w:hAnsi="Bookman Old Style" w:cs="Arial"/>
          <w:bCs/>
        </w:rPr>
        <w:t>.202</w:t>
      </w:r>
      <w:r w:rsidR="00F5573E">
        <w:rPr>
          <w:rFonts w:ascii="Bookman Old Style" w:hAnsi="Bookman Old Style" w:cs="Arial"/>
          <w:bCs/>
        </w:rPr>
        <w:t>5</w:t>
      </w:r>
      <w:r w:rsidR="00287C48">
        <w:rPr>
          <w:rFonts w:ascii="Bookman Old Style" w:hAnsi="Bookman Old Style" w:cs="Arial"/>
          <w:bCs/>
        </w:rPr>
        <w:t>, 1</w:t>
      </w:r>
      <w:r w:rsidR="007F74D0">
        <w:rPr>
          <w:rFonts w:ascii="Bookman Old Style" w:hAnsi="Bookman Old Style" w:cs="Arial"/>
          <w:bCs/>
        </w:rPr>
        <w:t>2.00Hrs to dated 10</w:t>
      </w:r>
      <w:r w:rsidR="00287C48">
        <w:rPr>
          <w:rFonts w:ascii="Bookman Old Style" w:hAnsi="Bookman Old Style" w:cs="Arial"/>
          <w:bCs/>
        </w:rPr>
        <w:t>.</w:t>
      </w:r>
      <w:r w:rsidR="004A2542">
        <w:rPr>
          <w:rFonts w:ascii="Bookman Old Style" w:hAnsi="Bookman Old Style" w:cs="Arial"/>
          <w:bCs/>
        </w:rPr>
        <w:t>0</w:t>
      </w:r>
      <w:r w:rsidR="00DF22E8">
        <w:rPr>
          <w:rFonts w:ascii="Bookman Old Style" w:hAnsi="Bookman Old Style" w:cs="Arial"/>
          <w:bCs/>
        </w:rPr>
        <w:t>4</w:t>
      </w:r>
      <w:r w:rsidR="00287C48">
        <w:rPr>
          <w:rFonts w:ascii="Bookman Old Style" w:hAnsi="Bookman Old Style" w:cs="Arial"/>
          <w:bCs/>
        </w:rPr>
        <w:t>.202</w:t>
      </w:r>
      <w:r w:rsidR="00F5573E">
        <w:rPr>
          <w:rFonts w:ascii="Bookman Old Style" w:hAnsi="Bookman Old Style" w:cs="Arial"/>
          <w:bCs/>
        </w:rPr>
        <w:t>5</w:t>
      </w:r>
      <w:r w:rsidR="00287C48">
        <w:rPr>
          <w:rFonts w:ascii="Bookman Old Style" w:hAnsi="Bookman Old Style" w:cs="Arial"/>
          <w:bCs/>
        </w:rPr>
        <w:t>, 1</w:t>
      </w:r>
      <w:r w:rsidR="00F5573E">
        <w:rPr>
          <w:rFonts w:ascii="Bookman Old Style" w:hAnsi="Bookman Old Style" w:cs="Arial"/>
          <w:bCs/>
        </w:rPr>
        <w:t>2</w:t>
      </w:r>
      <w:r w:rsidR="00287C48">
        <w:rPr>
          <w:rFonts w:ascii="Bookman Old Style" w:hAnsi="Bookman Old Style" w:cs="Arial"/>
          <w:bCs/>
        </w:rPr>
        <w:t>.00Hrs</w:t>
      </w:r>
      <w:r w:rsidR="00DA33E0">
        <w:rPr>
          <w:rFonts w:ascii="Bookman Old Style" w:hAnsi="Bookman Old Style" w:cs="Arial"/>
          <w:bCs/>
        </w:rPr>
        <w:t xml:space="preserve">. </w:t>
      </w:r>
      <w:r>
        <w:rPr>
          <w:rFonts w:ascii="Bookman Old Style" w:eastAsia="Times New Roman" w:hAnsi="Bookman Old Style" w:cs="Arial"/>
          <w:iCs/>
        </w:rPr>
        <w:t xml:space="preserve">Interested manufacturers may visit OPTCL’s official web site </w:t>
      </w:r>
      <w:hyperlink r:id="rId9" w:history="1">
        <w:r>
          <w:rPr>
            <w:rStyle w:val="Hyperlink"/>
            <w:rFonts w:ascii="Bookman Old Style" w:eastAsia="Times New Roman" w:hAnsi="Bookman Old Style" w:cs="Arial"/>
            <w:b/>
            <w:bCs/>
            <w:iCs/>
            <w:color w:val="0000FF"/>
          </w:rPr>
          <w:t>http://www.optcl.co.in</w:t>
        </w:r>
      </w:hyperlink>
      <w:r>
        <w:rPr>
          <w:rFonts w:ascii="Bookman Old Style" w:eastAsia="Times New Roman" w:hAnsi="Bookman Old Style" w:cs="Arial"/>
          <w:iCs/>
        </w:rPr>
        <w:t xml:space="preserve"> and </w:t>
      </w:r>
      <w:hyperlink r:id="rId10" w:history="1">
        <w:r w:rsidR="00D863E5" w:rsidRPr="00D03D1D">
          <w:rPr>
            <w:rStyle w:val="Hyperlink"/>
            <w:rFonts w:ascii="Bookman Old Style" w:eastAsia="Times New Roman" w:hAnsi="Bookman Old Style" w:cs="Arial"/>
            <w:b/>
            <w:bCs/>
            <w:iCs/>
          </w:rPr>
          <w:t>www.tenderwizard.com</w:t>
        </w:r>
      </w:hyperlink>
      <w:r>
        <w:rPr>
          <w:rFonts w:ascii="Bookman Old Style" w:eastAsia="Times New Roman" w:hAnsi="Bookman Old Style" w:cs="Arial"/>
          <w:b/>
          <w:bCs/>
          <w:iCs/>
          <w:color w:val="0000FF"/>
          <w:u w:val="single"/>
        </w:rPr>
        <w:t>/OPTCL</w:t>
      </w:r>
      <w:r>
        <w:rPr>
          <w:rFonts w:ascii="Bookman Old Style" w:eastAsia="Times New Roman" w:hAnsi="Bookman Old Style" w:cs="Arial"/>
          <w:iCs/>
        </w:rPr>
        <w:t xml:space="preserve"> for detail specification.</w:t>
      </w:r>
    </w:p>
    <w:p w:rsidR="00712578" w:rsidRDefault="00712578" w:rsidP="00712578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712578" w:rsidRDefault="00712578" w:rsidP="00712578">
      <w:pPr>
        <w:spacing w:after="0" w:line="360" w:lineRule="auto"/>
        <w:jc w:val="both"/>
        <w:rPr>
          <w:rFonts w:ascii="Bookman Old Style" w:eastAsiaTheme="minorEastAsia" w:hAnsi="Bookman Old Style" w:cs="Arial"/>
        </w:rPr>
      </w:pPr>
      <w:r>
        <w:rPr>
          <w:rFonts w:ascii="Bookman Old Style" w:hAnsi="Bookman Old Style" w:cs="Arial"/>
        </w:rPr>
        <w:t xml:space="preserve">N.B:-All subsequent addendums / corrigendum to the tender shall be </w:t>
      </w:r>
      <w:r w:rsidR="007E1BCF">
        <w:rPr>
          <w:rFonts w:ascii="Bookman Old Style" w:hAnsi="Bookman Old Style" w:cs="Arial"/>
        </w:rPr>
        <w:t>uploaded in</w:t>
      </w:r>
      <w:r>
        <w:rPr>
          <w:rFonts w:ascii="Bookman Old Style" w:hAnsi="Bookman Old Style" w:cs="Arial"/>
        </w:rPr>
        <w:t xml:space="preserve"> </w:t>
      </w:r>
      <w:hyperlink r:id="rId11" w:history="1">
        <w:r w:rsidR="004B3438" w:rsidRPr="00570B9A">
          <w:rPr>
            <w:rStyle w:val="Hyperlink"/>
            <w:rFonts w:ascii="Bookman Old Style" w:hAnsi="Bookman Old Style" w:cs="Arial"/>
            <w:b/>
            <w:bCs/>
          </w:rPr>
          <w:t>www.tenderwizard.com/ OPTCL</w:t>
        </w:r>
      </w:hyperlink>
      <w:r>
        <w:rPr>
          <w:rFonts w:ascii="Bookman Old Style" w:hAnsi="Bookman Old Style" w:cs="Arial"/>
          <w:b/>
          <w:bCs/>
          <w:color w:val="0070C0"/>
        </w:rPr>
        <w:t xml:space="preserve"> </w:t>
      </w:r>
      <w:r w:rsidR="003F2CA5">
        <w:rPr>
          <w:rFonts w:ascii="Bookman Old Style" w:hAnsi="Bookman Old Style" w:cs="Arial"/>
          <w:bCs/>
        </w:rPr>
        <w:t>only. Interested b</w:t>
      </w:r>
      <w:r>
        <w:rPr>
          <w:rFonts w:ascii="Bookman Old Style" w:hAnsi="Bookman Old Style" w:cs="Arial"/>
          <w:bCs/>
        </w:rPr>
        <w:t>idders are requested to visit e-tender portal for update information of tender (Corrigendum/addendum etc.).</w:t>
      </w:r>
    </w:p>
    <w:p w:rsidR="00712578" w:rsidRDefault="00712578" w:rsidP="00712578">
      <w:pPr>
        <w:spacing w:after="0" w:line="240" w:lineRule="auto"/>
        <w:rPr>
          <w:rFonts w:ascii="Bookman Old Style" w:eastAsia="Calibri" w:hAnsi="Bookman Old Style" w:cs="Times New Roman"/>
        </w:rPr>
      </w:pPr>
    </w:p>
    <w:p w:rsidR="00712578" w:rsidRDefault="00712578" w:rsidP="00712578">
      <w:pPr>
        <w:spacing w:after="0" w:line="360" w:lineRule="auto"/>
        <w:ind w:left="4320"/>
        <w:jc w:val="both"/>
        <w:rPr>
          <w:rFonts w:ascii="Bookman Old Style" w:eastAsia="Times New Roman" w:hAnsi="Bookman Old Style" w:cs="Arial"/>
        </w:rPr>
      </w:pPr>
    </w:p>
    <w:p w:rsidR="003F2CA5" w:rsidRDefault="003F2CA5" w:rsidP="00712578">
      <w:pPr>
        <w:spacing w:after="0" w:line="360" w:lineRule="auto"/>
        <w:ind w:left="4320"/>
        <w:jc w:val="both"/>
        <w:rPr>
          <w:rFonts w:ascii="Bookman Old Style" w:eastAsia="Times New Roman" w:hAnsi="Bookman Old Style" w:cs="Arial"/>
        </w:rPr>
      </w:pPr>
    </w:p>
    <w:p w:rsidR="00712578" w:rsidRPr="003F2CA5" w:rsidRDefault="0039021F" w:rsidP="00712578">
      <w:pPr>
        <w:spacing w:after="0" w:line="360" w:lineRule="auto"/>
        <w:ind w:left="4320"/>
        <w:jc w:val="both"/>
        <w:rPr>
          <w:rFonts w:ascii="Bookman Old Style" w:eastAsia="Times New Roman" w:hAnsi="Bookman Old Style" w:cs="Arial"/>
          <w:b/>
        </w:rPr>
      </w:pPr>
      <w:r>
        <w:rPr>
          <w:rFonts w:ascii="Bookman Old Style" w:eastAsia="Times New Roman" w:hAnsi="Bookman Old Style" w:cs="Arial"/>
        </w:rPr>
        <w:t xml:space="preserve"> </w:t>
      </w:r>
      <w:r w:rsidR="00D863E5" w:rsidRPr="003F2CA5">
        <w:rPr>
          <w:rFonts w:ascii="Bookman Old Style" w:eastAsia="Times New Roman" w:hAnsi="Bookman Old Style" w:cs="Arial"/>
          <w:b/>
        </w:rPr>
        <w:t>SENIOR</w:t>
      </w:r>
      <w:r w:rsidR="00712578" w:rsidRPr="003F2CA5">
        <w:rPr>
          <w:rFonts w:ascii="Bookman Old Style" w:eastAsia="Times New Roman" w:hAnsi="Bookman Old Style" w:cs="Arial"/>
          <w:b/>
        </w:rPr>
        <w:t xml:space="preserve"> GENERAL MANAGER [C.P.C.]</w:t>
      </w:r>
    </w:p>
    <w:sectPr w:rsidR="00712578" w:rsidRPr="003F2CA5" w:rsidSect="004A2542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49" w:rsidRDefault="00714049" w:rsidP="00712578">
      <w:pPr>
        <w:spacing w:after="0" w:line="240" w:lineRule="auto"/>
      </w:pPr>
      <w:r>
        <w:separator/>
      </w:r>
    </w:p>
  </w:endnote>
  <w:endnote w:type="continuationSeparator" w:id="0">
    <w:p w:rsidR="00714049" w:rsidRDefault="00714049" w:rsidP="0071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49" w:rsidRDefault="00714049" w:rsidP="00712578">
      <w:pPr>
        <w:spacing w:after="0" w:line="240" w:lineRule="auto"/>
      </w:pPr>
      <w:r>
        <w:separator/>
      </w:r>
    </w:p>
  </w:footnote>
  <w:footnote w:type="continuationSeparator" w:id="0">
    <w:p w:rsidR="00714049" w:rsidRDefault="00714049" w:rsidP="00712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49"/>
    <w:rsid w:val="000056F3"/>
    <w:rsid w:val="00023D41"/>
    <w:rsid w:val="0005129F"/>
    <w:rsid w:val="000D2183"/>
    <w:rsid w:val="00140DC9"/>
    <w:rsid w:val="00152D1E"/>
    <w:rsid w:val="00190650"/>
    <w:rsid w:val="001B0458"/>
    <w:rsid w:val="00214EDD"/>
    <w:rsid w:val="002621DD"/>
    <w:rsid w:val="00287C48"/>
    <w:rsid w:val="002E59B8"/>
    <w:rsid w:val="00331179"/>
    <w:rsid w:val="00352249"/>
    <w:rsid w:val="003632CA"/>
    <w:rsid w:val="0039021F"/>
    <w:rsid w:val="003E7F99"/>
    <w:rsid w:val="003F2CA5"/>
    <w:rsid w:val="004A2542"/>
    <w:rsid w:val="004B3438"/>
    <w:rsid w:val="004D14E1"/>
    <w:rsid w:val="005B3716"/>
    <w:rsid w:val="005C0591"/>
    <w:rsid w:val="005D4A01"/>
    <w:rsid w:val="00621493"/>
    <w:rsid w:val="00654E7D"/>
    <w:rsid w:val="00655BBE"/>
    <w:rsid w:val="006804F1"/>
    <w:rsid w:val="006A3FE7"/>
    <w:rsid w:val="006C5A1E"/>
    <w:rsid w:val="00712578"/>
    <w:rsid w:val="00714049"/>
    <w:rsid w:val="00733C8D"/>
    <w:rsid w:val="007D7773"/>
    <w:rsid w:val="007E1BCF"/>
    <w:rsid w:val="007F60AA"/>
    <w:rsid w:val="007F74D0"/>
    <w:rsid w:val="008418F1"/>
    <w:rsid w:val="008A148D"/>
    <w:rsid w:val="00987B1F"/>
    <w:rsid w:val="00A56F03"/>
    <w:rsid w:val="00A76370"/>
    <w:rsid w:val="00A811C2"/>
    <w:rsid w:val="00B03E9E"/>
    <w:rsid w:val="00B133E4"/>
    <w:rsid w:val="00B72D8E"/>
    <w:rsid w:val="00B77467"/>
    <w:rsid w:val="00BD11D2"/>
    <w:rsid w:val="00C153C5"/>
    <w:rsid w:val="00C61992"/>
    <w:rsid w:val="00C71396"/>
    <w:rsid w:val="00CE4941"/>
    <w:rsid w:val="00D050F6"/>
    <w:rsid w:val="00D36191"/>
    <w:rsid w:val="00D863E5"/>
    <w:rsid w:val="00D96DB1"/>
    <w:rsid w:val="00DA33E0"/>
    <w:rsid w:val="00DF22E8"/>
    <w:rsid w:val="00E2258A"/>
    <w:rsid w:val="00E3238D"/>
    <w:rsid w:val="00EE6EF5"/>
    <w:rsid w:val="00F5573E"/>
    <w:rsid w:val="00F628D3"/>
    <w:rsid w:val="00FB6649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07B29E-569F-4299-9B35-582EC4B9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578"/>
  </w:style>
  <w:style w:type="paragraph" w:styleId="Footer">
    <w:name w:val="footer"/>
    <w:basedOn w:val="Normal"/>
    <w:link w:val="FooterChar"/>
    <w:uiPriority w:val="99"/>
    <w:unhideWhenUsed/>
    <w:rsid w:val="00712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578"/>
  </w:style>
  <w:style w:type="character" w:styleId="Hyperlink">
    <w:name w:val="Hyperlink"/>
    <w:basedOn w:val="DefaultParagraphFont"/>
    <w:uiPriority w:val="99"/>
    <w:unhideWhenUsed/>
    <w:rsid w:val="00712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wizard.com/OPT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tenderwizard.com/%20OPTC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tenderwizar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ptcl.co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SAMIRA</cp:lastModifiedBy>
  <cp:revision>14</cp:revision>
  <cp:lastPrinted>2018-10-25T05:50:00Z</cp:lastPrinted>
  <dcterms:created xsi:type="dcterms:W3CDTF">2022-11-21T10:56:00Z</dcterms:created>
  <dcterms:modified xsi:type="dcterms:W3CDTF">2025-03-21T12:13:00Z</dcterms:modified>
</cp:coreProperties>
</file>