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6AE9" w:rsidRDefault="00860F75">
      <w:pPr>
        <w:suppressAutoHyphens w:val="0"/>
        <w:rPr>
          <w:rFonts w:ascii="Bookman Old Style" w:hAnsi="Bookman Old Style"/>
        </w:rPr>
      </w:pPr>
      <w:r>
        <w:rPr>
          <w:rFonts w:ascii="Bookman Old Style" w:hAnsi="Bookman Old Style"/>
        </w:rPr>
        <w:t xml:space="preserve">                                      </w:t>
      </w:r>
    </w:p>
    <w:p w:rsidR="00086AE9" w:rsidRDefault="00860F75">
      <w:pPr>
        <w:suppressAutoHyphens w:val="0"/>
        <w:rPr>
          <w:rFonts w:ascii="Bookman Old Style" w:hAnsi="Bookman Old Style"/>
          <w:b/>
        </w:rPr>
      </w:pPr>
      <w:r>
        <w:rPr>
          <w:rFonts w:ascii="Bookman Old Style" w:hAnsi="Bookman Old Style"/>
          <w:noProof/>
          <w:lang w:val="en-IN" w:eastAsia="en-IN"/>
        </w:rPr>
        <w:drawing>
          <wp:anchor distT="0" distB="0" distL="114935" distR="114935" simplePos="0" relativeHeight="251660288" behindDoc="0" locked="0" layoutInCell="1" allowOverlap="1">
            <wp:simplePos x="0" y="0"/>
            <wp:positionH relativeFrom="column">
              <wp:posOffset>3030855</wp:posOffset>
            </wp:positionH>
            <wp:positionV relativeFrom="paragraph">
              <wp:posOffset>7620</wp:posOffset>
            </wp:positionV>
            <wp:extent cx="652780" cy="852805"/>
            <wp:effectExtent l="0" t="0" r="0" b="4445"/>
            <wp:wrapSquare wrapText="lef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 cstate="print"/>
                    <a:srcRect/>
                    <a:stretch>
                      <a:fillRect/>
                    </a:stretch>
                  </pic:blipFill>
                  <pic:spPr>
                    <a:xfrm>
                      <a:off x="0" y="0"/>
                      <a:ext cx="652780" cy="852805"/>
                    </a:xfrm>
                    <a:prstGeom prst="rect">
                      <a:avLst/>
                    </a:prstGeom>
                    <a:solidFill>
                      <a:srgbClr val="FFFFFF"/>
                    </a:solidFill>
                    <a:ln w="9525">
                      <a:noFill/>
                      <a:miter lim="800000"/>
                      <a:headEnd/>
                      <a:tailEnd/>
                    </a:ln>
                  </pic:spPr>
                </pic:pic>
              </a:graphicData>
            </a:graphic>
          </wp:anchor>
        </w:drawing>
      </w:r>
    </w:p>
    <w:p w:rsidR="00086AE9" w:rsidRDefault="00086AE9">
      <w:pPr>
        <w:pStyle w:val="BodyText3"/>
        <w:rPr>
          <w:rFonts w:ascii="Bookman Old Style" w:hAnsi="Bookman Old Style"/>
          <w:sz w:val="24"/>
        </w:rPr>
      </w:pPr>
    </w:p>
    <w:p w:rsidR="00086AE9" w:rsidRDefault="00086AE9">
      <w:pPr>
        <w:pStyle w:val="BodyText3"/>
        <w:rPr>
          <w:rFonts w:ascii="Bookman Old Style" w:hAnsi="Bookman Old Style"/>
          <w:sz w:val="24"/>
        </w:rPr>
      </w:pPr>
    </w:p>
    <w:p w:rsidR="00086AE9" w:rsidRDefault="00860F75">
      <w:pPr>
        <w:pStyle w:val="BodyText3"/>
        <w:rPr>
          <w:rFonts w:ascii="Bookman Old Style" w:hAnsi="Bookman Old Style"/>
          <w:sz w:val="24"/>
        </w:rPr>
      </w:pPr>
      <w:r>
        <w:rPr>
          <w:noProof/>
          <w:lang w:val="en-IN" w:eastAsia="en-IN"/>
        </w:rPr>
        <w:drawing>
          <wp:anchor distT="0" distB="0" distL="114300" distR="114300" simplePos="0" relativeHeight="251661312" behindDoc="1" locked="0" layoutInCell="1" allowOverlap="1">
            <wp:simplePos x="0" y="0"/>
            <wp:positionH relativeFrom="column">
              <wp:posOffset>828675</wp:posOffset>
            </wp:positionH>
            <wp:positionV relativeFrom="paragraph">
              <wp:posOffset>228600</wp:posOffset>
            </wp:positionV>
            <wp:extent cx="5179060" cy="391795"/>
            <wp:effectExtent l="0" t="0" r="254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179060" cy="391795"/>
                    </a:xfrm>
                    <a:prstGeom prst="rect">
                      <a:avLst/>
                    </a:prstGeom>
                  </pic:spPr>
                </pic:pic>
              </a:graphicData>
            </a:graphic>
          </wp:anchor>
        </w:drawing>
      </w:r>
    </w:p>
    <w:p w:rsidR="00086AE9" w:rsidRDefault="00086AE9">
      <w:pPr>
        <w:pStyle w:val="BodyText3"/>
        <w:rPr>
          <w:rFonts w:ascii="Bookman Old Style" w:hAnsi="Bookman Old Style"/>
          <w:sz w:val="28"/>
        </w:rPr>
      </w:pPr>
    </w:p>
    <w:p w:rsidR="00086AE9" w:rsidRDefault="00860F75">
      <w:pPr>
        <w:pStyle w:val="BodyText3"/>
        <w:rPr>
          <w:rFonts w:ascii="Bookman Old Style" w:hAnsi="Bookman Old Style"/>
          <w:sz w:val="28"/>
        </w:rPr>
      </w:pPr>
      <w:r>
        <w:rPr>
          <w:rFonts w:ascii="Bookman Old Style" w:hAnsi="Bookman Old Style"/>
          <w:sz w:val="28"/>
        </w:rPr>
        <w:t>ODISHA POWER TRANSMISSION CORPORATION LIMITED</w:t>
      </w:r>
    </w:p>
    <w:p w:rsidR="00086AE9" w:rsidRDefault="00086AE9">
      <w:pPr>
        <w:tabs>
          <w:tab w:val="left" w:pos="-1276"/>
        </w:tabs>
        <w:jc w:val="center"/>
        <w:rPr>
          <w:rFonts w:ascii="Bookman Old Style" w:hAnsi="Bookman Old Style"/>
        </w:rPr>
      </w:pPr>
    </w:p>
    <w:p w:rsidR="00086AE9" w:rsidRDefault="00086AE9">
      <w:pPr>
        <w:tabs>
          <w:tab w:val="left" w:pos="-1276"/>
        </w:tabs>
        <w:jc w:val="both"/>
        <w:rPr>
          <w:rFonts w:ascii="Bookman Old Style" w:hAnsi="Bookman Old Style"/>
          <w:b/>
          <w:bCs/>
        </w:rPr>
      </w:pPr>
    </w:p>
    <w:p w:rsidR="00086AE9" w:rsidRDefault="00086AE9">
      <w:pPr>
        <w:tabs>
          <w:tab w:val="left" w:pos="-1276"/>
        </w:tabs>
        <w:jc w:val="both"/>
        <w:rPr>
          <w:rFonts w:ascii="Bookman Old Style" w:hAnsi="Bookman Old Style"/>
        </w:rPr>
      </w:pPr>
    </w:p>
    <w:p w:rsidR="00086AE9" w:rsidRDefault="00086AE9">
      <w:pPr>
        <w:tabs>
          <w:tab w:val="left" w:pos="-1276"/>
        </w:tabs>
        <w:jc w:val="both"/>
        <w:rPr>
          <w:rFonts w:ascii="Bookman Old Style" w:hAnsi="Bookman Old Style"/>
          <w:b/>
          <w:bCs/>
          <w:u w:val="single"/>
        </w:rPr>
      </w:pPr>
    </w:p>
    <w:p w:rsidR="00086AE9" w:rsidRDefault="00086AE9">
      <w:pPr>
        <w:tabs>
          <w:tab w:val="left" w:pos="-1276"/>
        </w:tabs>
        <w:jc w:val="both"/>
        <w:rPr>
          <w:rFonts w:ascii="Bookman Old Style" w:hAnsi="Bookman Old Style"/>
          <w:b/>
          <w:bCs/>
          <w:u w:val="single"/>
        </w:rPr>
      </w:pPr>
    </w:p>
    <w:p w:rsidR="00086AE9" w:rsidRDefault="00086AE9">
      <w:pPr>
        <w:tabs>
          <w:tab w:val="left" w:pos="-1276"/>
        </w:tabs>
        <w:jc w:val="both"/>
        <w:rPr>
          <w:rFonts w:ascii="Bookman Old Style" w:hAnsi="Bookman Old Style"/>
          <w:b/>
          <w:bCs/>
          <w:u w:val="single"/>
        </w:rPr>
      </w:pPr>
    </w:p>
    <w:p w:rsidR="00086AE9" w:rsidRDefault="00086AE9">
      <w:pPr>
        <w:tabs>
          <w:tab w:val="left" w:pos="-1276"/>
        </w:tabs>
        <w:jc w:val="both"/>
        <w:rPr>
          <w:rFonts w:ascii="Bookman Old Style" w:hAnsi="Bookman Old Style"/>
          <w:b/>
          <w:bCs/>
          <w:u w:val="single"/>
        </w:rPr>
      </w:pPr>
    </w:p>
    <w:p w:rsidR="00086AE9" w:rsidRDefault="00860F75">
      <w:pPr>
        <w:tabs>
          <w:tab w:val="left" w:pos="-1276"/>
        </w:tabs>
        <w:jc w:val="center"/>
        <w:rPr>
          <w:rFonts w:ascii="Bookman Old Style" w:hAnsi="Bookman Old Style"/>
          <w:b/>
          <w:bCs/>
          <w:u w:val="single"/>
        </w:rPr>
      </w:pPr>
      <w:r>
        <w:rPr>
          <w:rFonts w:ascii="Bookman Old Style" w:hAnsi="Bookman Old Style"/>
          <w:b/>
          <w:bCs/>
          <w:u w:val="single"/>
        </w:rPr>
        <w:t>DETAILED DOCUMETS FOR EOI NO.0</w:t>
      </w:r>
      <w:r w:rsidR="00BE682E">
        <w:rPr>
          <w:rFonts w:ascii="Bookman Old Style" w:hAnsi="Bookman Old Style"/>
          <w:b/>
          <w:bCs/>
          <w:u w:val="single"/>
        </w:rPr>
        <w:t>2</w:t>
      </w:r>
      <w:r>
        <w:rPr>
          <w:rFonts w:ascii="Bookman Old Style" w:hAnsi="Bookman Old Style"/>
          <w:b/>
          <w:bCs/>
          <w:u w:val="single"/>
        </w:rPr>
        <w:t>/25-26</w:t>
      </w:r>
    </w:p>
    <w:p w:rsidR="00086AE9" w:rsidRDefault="00086AE9">
      <w:pPr>
        <w:tabs>
          <w:tab w:val="left" w:pos="-1276"/>
        </w:tabs>
        <w:jc w:val="center"/>
        <w:rPr>
          <w:rFonts w:ascii="Bookman Old Style" w:hAnsi="Bookman Old Style"/>
          <w:b/>
          <w:bCs/>
          <w:u w:val="single"/>
        </w:rPr>
      </w:pPr>
      <w:bookmarkStart w:id="0" w:name="_GoBack"/>
      <w:bookmarkEnd w:id="0"/>
    </w:p>
    <w:p w:rsidR="00086AE9" w:rsidRDefault="00086AE9">
      <w:pPr>
        <w:tabs>
          <w:tab w:val="left" w:pos="-1276"/>
        </w:tabs>
        <w:jc w:val="center"/>
        <w:rPr>
          <w:rFonts w:ascii="Bookman Old Style" w:hAnsi="Bookman Old Style"/>
          <w:b/>
          <w:bCs/>
          <w:u w:val="single"/>
        </w:rPr>
      </w:pPr>
    </w:p>
    <w:p w:rsidR="00086AE9" w:rsidRDefault="00086AE9">
      <w:pPr>
        <w:tabs>
          <w:tab w:val="left" w:pos="-1276"/>
        </w:tabs>
        <w:jc w:val="center"/>
        <w:rPr>
          <w:rFonts w:ascii="Bookman Old Style" w:hAnsi="Bookman Old Style"/>
          <w:b/>
          <w:bCs/>
          <w:u w:val="single"/>
        </w:rPr>
      </w:pPr>
    </w:p>
    <w:p w:rsidR="00086AE9" w:rsidRDefault="00086AE9">
      <w:pPr>
        <w:snapToGrid w:val="0"/>
        <w:rPr>
          <w:rFonts w:ascii="Bookman Old Style" w:hAnsi="Bookman Old Style"/>
          <w:b/>
          <w:bCs/>
          <w:sz w:val="28"/>
        </w:rPr>
      </w:pPr>
    </w:p>
    <w:p w:rsidR="00086AE9" w:rsidRDefault="00860F75">
      <w:pPr>
        <w:tabs>
          <w:tab w:val="left" w:pos="2556"/>
        </w:tabs>
        <w:spacing w:line="276" w:lineRule="auto"/>
        <w:jc w:val="center"/>
        <w:rPr>
          <w:b/>
          <w:i/>
          <w:sz w:val="32"/>
          <w:szCs w:val="32"/>
        </w:rPr>
      </w:pPr>
      <w:r>
        <w:rPr>
          <w:b/>
          <w:i/>
          <w:sz w:val="32"/>
          <w:szCs w:val="32"/>
        </w:rPr>
        <w:t>Enlistment of Firms/ contractors in works rate contract for execution of:</w:t>
      </w:r>
    </w:p>
    <w:p w:rsidR="00086AE9" w:rsidRDefault="00860F75">
      <w:pPr>
        <w:snapToGrid w:val="0"/>
        <w:jc w:val="center"/>
        <w:rPr>
          <w:rFonts w:ascii="Cambria" w:hAnsi="Cambria" w:cs="Arial,Bold"/>
          <w:bCs/>
          <w:caps/>
          <w:color w:val="000000"/>
          <w:sz w:val="32"/>
          <w:szCs w:val="32"/>
        </w:rPr>
      </w:pPr>
      <w:r>
        <w:rPr>
          <w:rFonts w:ascii="Cambria" w:hAnsi="Cambria" w:cs="Arial,Bold"/>
          <w:bCs/>
          <w:caps/>
          <w:color w:val="000000"/>
          <w:sz w:val="32"/>
          <w:szCs w:val="32"/>
        </w:rPr>
        <w:t>LIVE line MAINTENANCE OF EHV TRANSMISSION LINE AND SUB-STATIONS of OPTCL in the state of Odisha</w:t>
      </w:r>
    </w:p>
    <w:p w:rsidR="00086AE9" w:rsidRDefault="00086AE9">
      <w:pPr>
        <w:snapToGrid w:val="0"/>
        <w:jc w:val="center"/>
        <w:rPr>
          <w:rFonts w:ascii="Cambria" w:hAnsi="Cambria" w:cs="Arial,Bold"/>
          <w:bCs/>
          <w:caps/>
          <w:color w:val="000000"/>
          <w:szCs w:val="40"/>
        </w:rPr>
      </w:pPr>
    </w:p>
    <w:p w:rsidR="00086AE9" w:rsidRDefault="00086AE9">
      <w:pPr>
        <w:tabs>
          <w:tab w:val="left" w:pos="2556"/>
        </w:tabs>
        <w:spacing w:line="276" w:lineRule="auto"/>
        <w:rPr>
          <w:b/>
          <w:i/>
          <w:sz w:val="28"/>
          <w:szCs w:val="22"/>
        </w:rPr>
      </w:pPr>
    </w:p>
    <w:p w:rsidR="00086AE9" w:rsidRDefault="00086AE9">
      <w:pPr>
        <w:snapToGrid w:val="0"/>
        <w:rPr>
          <w:rFonts w:ascii="Bookman Old Style" w:hAnsi="Bookman Old Style"/>
          <w:b/>
          <w:bCs/>
          <w:sz w:val="28"/>
        </w:rPr>
      </w:pPr>
    </w:p>
    <w:p w:rsidR="00086AE9" w:rsidRDefault="00086AE9">
      <w:pPr>
        <w:snapToGrid w:val="0"/>
        <w:rPr>
          <w:rFonts w:ascii="Bookman Old Style" w:hAnsi="Bookman Old Style"/>
          <w:b/>
          <w:bCs/>
          <w:sz w:val="28"/>
        </w:rPr>
      </w:pPr>
    </w:p>
    <w:p w:rsidR="00086AE9" w:rsidRDefault="00086AE9">
      <w:pPr>
        <w:snapToGrid w:val="0"/>
        <w:rPr>
          <w:rFonts w:ascii="Bookman Old Style" w:hAnsi="Bookman Old Style"/>
          <w:b/>
          <w:bCs/>
        </w:rPr>
      </w:pPr>
    </w:p>
    <w:p w:rsidR="00086AE9" w:rsidRDefault="00086AE9">
      <w:pPr>
        <w:tabs>
          <w:tab w:val="left" w:pos="-1276"/>
        </w:tabs>
        <w:jc w:val="both"/>
        <w:rPr>
          <w:rFonts w:ascii="Bookman Old Style" w:hAnsi="Bookman Old Style"/>
          <w:b/>
          <w:bCs/>
        </w:rPr>
      </w:pPr>
    </w:p>
    <w:p w:rsidR="00086AE9" w:rsidRDefault="00086AE9">
      <w:pPr>
        <w:tabs>
          <w:tab w:val="left" w:pos="-1276"/>
        </w:tabs>
        <w:jc w:val="center"/>
        <w:rPr>
          <w:rFonts w:ascii="Bookman Old Style" w:hAnsi="Bookman Old Style"/>
          <w:b/>
          <w:bCs/>
        </w:rPr>
      </w:pPr>
    </w:p>
    <w:p w:rsidR="00086AE9" w:rsidRDefault="00086AE9">
      <w:pPr>
        <w:tabs>
          <w:tab w:val="left" w:pos="-1276"/>
        </w:tabs>
        <w:jc w:val="center"/>
        <w:rPr>
          <w:rFonts w:ascii="Bookman Old Style" w:hAnsi="Bookman Old Style"/>
          <w:b/>
          <w:bCs/>
        </w:rPr>
      </w:pPr>
    </w:p>
    <w:p w:rsidR="00086AE9" w:rsidRDefault="00086AE9">
      <w:pPr>
        <w:tabs>
          <w:tab w:val="left" w:pos="-1276"/>
        </w:tabs>
        <w:jc w:val="center"/>
        <w:rPr>
          <w:rFonts w:ascii="Bookman Old Style" w:hAnsi="Bookman Old Style"/>
          <w:b/>
          <w:bCs/>
        </w:rPr>
      </w:pPr>
    </w:p>
    <w:p w:rsidR="00086AE9" w:rsidRDefault="00086AE9">
      <w:pPr>
        <w:tabs>
          <w:tab w:val="left" w:pos="-1276"/>
        </w:tabs>
        <w:jc w:val="center"/>
        <w:rPr>
          <w:rFonts w:ascii="Bookman Old Style" w:hAnsi="Bookman Old Style"/>
          <w:b/>
          <w:bCs/>
        </w:rPr>
      </w:pPr>
    </w:p>
    <w:p w:rsidR="00086AE9" w:rsidRDefault="00086AE9">
      <w:pPr>
        <w:tabs>
          <w:tab w:val="left" w:pos="-1276"/>
        </w:tabs>
        <w:jc w:val="center"/>
        <w:rPr>
          <w:rFonts w:ascii="Bookman Old Style" w:hAnsi="Bookman Old Style"/>
          <w:b/>
          <w:bCs/>
        </w:rPr>
      </w:pPr>
    </w:p>
    <w:p w:rsidR="00086AE9" w:rsidRDefault="00086AE9">
      <w:pPr>
        <w:tabs>
          <w:tab w:val="left" w:pos="-1276"/>
        </w:tabs>
        <w:jc w:val="center"/>
        <w:rPr>
          <w:rFonts w:ascii="Bookman Old Style" w:hAnsi="Bookman Old Style"/>
          <w:b/>
          <w:bCs/>
        </w:rPr>
      </w:pPr>
    </w:p>
    <w:p w:rsidR="00086AE9" w:rsidRDefault="00086AE9">
      <w:pPr>
        <w:tabs>
          <w:tab w:val="left" w:pos="-1276"/>
        </w:tabs>
        <w:jc w:val="center"/>
        <w:rPr>
          <w:rFonts w:ascii="Bookman Old Style" w:hAnsi="Bookman Old Style"/>
          <w:b/>
          <w:bCs/>
        </w:rPr>
      </w:pPr>
    </w:p>
    <w:p w:rsidR="00086AE9" w:rsidRDefault="00086AE9">
      <w:pPr>
        <w:tabs>
          <w:tab w:val="left" w:pos="-1276"/>
        </w:tabs>
        <w:jc w:val="center"/>
        <w:rPr>
          <w:rFonts w:ascii="Bookman Old Style" w:hAnsi="Bookman Old Style"/>
        </w:rPr>
      </w:pPr>
    </w:p>
    <w:p w:rsidR="00086AE9" w:rsidRDefault="00860F75">
      <w:pPr>
        <w:tabs>
          <w:tab w:val="left" w:pos="-1276"/>
        </w:tabs>
        <w:jc w:val="center"/>
        <w:rPr>
          <w:rFonts w:ascii="Bookman Old Style" w:eastAsia="Arial" w:hAnsi="Bookman Old Style"/>
          <w:b/>
          <w:bCs/>
        </w:rPr>
      </w:pPr>
      <w:r>
        <w:rPr>
          <w:rFonts w:ascii="Bookman Old Style" w:eastAsia="Arial" w:hAnsi="Bookman Old Style"/>
          <w:b/>
          <w:bCs/>
        </w:rPr>
        <w:br w:type="page"/>
      </w:r>
    </w:p>
    <w:p w:rsidR="00086AE9" w:rsidRDefault="00086AE9">
      <w:pPr>
        <w:tabs>
          <w:tab w:val="left" w:pos="-1276"/>
        </w:tabs>
        <w:jc w:val="center"/>
        <w:rPr>
          <w:rFonts w:ascii="Bookman Old Style" w:hAnsi="Bookman Old Style"/>
          <w:b/>
          <w:u w:val="single"/>
        </w:rPr>
      </w:pPr>
    </w:p>
    <w:p w:rsidR="00086AE9" w:rsidRDefault="00860F75">
      <w:pPr>
        <w:tabs>
          <w:tab w:val="left" w:pos="-1276"/>
        </w:tabs>
        <w:jc w:val="center"/>
        <w:rPr>
          <w:rFonts w:ascii="Bookman Old Style" w:hAnsi="Bookman Old Style"/>
          <w:b/>
          <w:u w:val="single"/>
        </w:rPr>
      </w:pPr>
      <w:r>
        <w:rPr>
          <w:rFonts w:ascii="Bookman Old Style" w:hAnsi="Bookman Old Style"/>
          <w:noProof/>
          <w:lang w:val="en-IN" w:eastAsia="en-IN"/>
        </w:rPr>
        <w:drawing>
          <wp:anchor distT="0" distB="0" distL="114935" distR="114935" simplePos="0" relativeHeight="251659264" behindDoc="0" locked="0" layoutInCell="1" allowOverlap="1">
            <wp:simplePos x="0" y="0"/>
            <wp:positionH relativeFrom="column">
              <wp:posOffset>2828925</wp:posOffset>
            </wp:positionH>
            <wp:positionV relativeFrom="paragraph">
              <wp:posOffset>-298450</wp:posOffset>
            </wp:positionV>
            <wp:extent cx="641985" cy="693420"/>
            <wp:effectExtent l="19050" t="0" r="571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srcRect/>
                    <a:stretch>
                      <a:fillRect/>
                    </a:stretch>
                  </pic:blipFill>
                  <pic:spPr>
                    <a:xfrm>
                      <a:off x="0" y="0"/>
                      <a:ext cx="641985" cy="693420"/>
                    </a:xfrm>
                    <a:prstGeom prst="rect">
                      <a:avLst/>
                    </a:prstGeom>
                    <a:solidFill>
                      <a:srgbClr val="FFFFFF"/>
                    </a:solidFill>
                    <a:ln w="9525">
                      <a:noFill/>
                      <a:miter lim="800000"/>
                      <a:headEnd/>
                      <a:tailEnd/>
                    </a:ln>
                  </pic:spPr>
                </pic:pic>
              </a:graphicData>
            </a:graphic>
          </wp:anchor>
        </w:drawing>
      </w:r>
      <w:r>
        <w:rPr>
          <w:rFonts w:ascii="Bookman Old Style" w:hAnsi="Bookman Old Style"/>
          <w:b/>
          <w:u w:val="single"/>
        </w:rPr>
        <w:t xml:space="preserve">AGENCY’S QUALIFICATION CRITERIA (AQC) </w:t>
      </w:r>
    </w:p>
    <w:p w:rsidR="00086AE9" w:rsidRDefault="00086AE9">
      <w:pPr>
        <w:tabs>
          <w:tab w:val="left" w:pos="-1276"/>
        </w:tabs>
        <w:jc w:val="both"/>
        <w:rPr>
          <w:rFonts w:ascii="Bookman Old Style" w:hAnsi="Bookman Old Style"/>
        </w:rPr>
      </w:pPr>
    </w:p>
    <w:p w:rsidR="00086AE9" w:rsidRDefault="00860F75">
      <w:pPr>
        <w:jc w:val="both"/>
        <w:rPr>
          <w:rFonts w:ascii="Bookman Old Style" w:hAnsi="Bookman Old Style"/>
        </w:rPr>
      </w:pPr>
      <w:r>
        <w:rPr>
          <w:rFonts w:ascii="Bookman Old Style" w:hAnsi="Bookman Old Style"/>
          <w:b/>
          <w:caps/>
          <w:color w:val="0066FF"/>
        </w:rPr>
        <w:t>Procedure for ENLISTMENT</w:t>
      </w:r>
      <w:r>
        <w:rPr>
          <w:rFonts w:ascii="Bookman Old Style" w:hAnsi="Bookman Old Style"/>
          <w:b/>
        </w:rPr>
        <w:t>:</w:t>
      </w:r>
      <w:r>
        <w:rPr>
          <w:rFonts w:ascii="Bookman Old Style" w:hAnsi="Bookman Old Style"/>
        </w:rPr>
        <w:t xml:space="preserve"> </w:t>
      </w:r>
      <w:r>
        <w:rPr>
          <w:rFonts w:ascii="Bookman Old Style" w:hAnsi="Bookman Old Style"/>
          <w:i/>
          <w:sz w:val="22"/>
        </w:rPr>
        <w:t>The Firms/Contractor shall participate in e-EOI and furnish their bid for enlistment as per EOI specification. After evaluation of techno commercial bid, OPTCL will take action to verify the credentials and antecedents of the Contractor and enlist the Firm/Contractor in eligible Class and subject to willingness of the firms to schedule of rate derived for works rate contract.</w:t>
      </w:r>
      <w:r>
        <w:rPr>
          <w:rFonts w:ascii="Bookman Old Style" w:hAnsi="Bookman Old Style"/>
          <w:sz w:val="22"/>
        </w:rPr>
        <w:t xml:space="preserve"> </w:t>
      </w:r>
    </w:p>
    <w:p w:rsidR="00086AE9" w:rsidRDefault="00086AE9">
      <w:pPr>
        <w:jc w:val="both"/>
        <w:rPr>
          <w:rFonts w:ascii="Bookman Old Style" w:hAnsi="Bookman Old Style"/>
        </w:rPr>
      </w:pPr>
    </w:p>
    <w:p w:rsidR="00086AE9" w:rsidRDefault="00860F75">
      <w:pPr>
        <w:tabs>
          <w:tab w:val="left" w:pos="284"/>
        </w:tabs>
        <w:spacing w:line="276" w:lineRule="auto"/>
        <w:ind w:left="34" w:right="-2"/>
        <w:jc w:val="both"/>
        <w:rPr>
          <w:rFonts w:ascii="Bookman Old Style" w:hAnsi="Bookman Old Style"/>
          <w:b/>
          <w:bCs/>
          <w:color w:val="0000FF"/>
        </w:rPr>
      </w:pPr>
      <w:r>
        <w:rPr>
          <w:rFonts w:ascii="Bookman Old Style" w:hAnsi="Bookman Old Style"/>
          <w:b/>
          <w:bCs/>
          <w:color w:val="0000FF"/>
        </w:rPr>
        <w:t>1.0 Minimum Consideration requirement:</w:t>
      </w:r>
    </w:p>
    <w:p w:rsidR="00086AE9" w:rsidRDefault="00860F75">
      <w:pPr>
        <w:tabs>
          <w:tab w:val="left" w:pos="-1276"/>
        </w:tabs>
        <w:jc w:val="both"/>
      </w:pPr>
      <w:r>
        <w:t>(1) The agency should possess valid HT/EHT electrical contractor license from the competent licensing authority.</w:t>
      </w:r>
    </w:p>
    <w:p w:rsidR="00086AE9" w:rsidRDefault="00086AE9">
      <w:pPr>
        <w:tabs>
          <w:tab w:val="left" w:pos="-1276"/>
        </w:tabs>
      </w:pPr>
    </w:p>
    <w:p w:rsidR="00086AE9" w:rsidRDefault="00860F75">
      <w:pPr>
        <w:tabs>
          <w:tab w:val="left" w:pos="-1276"/>
        </w:tabs>
        <w:jc w:val="both"/>
      </w:pPr>
      <w:r>
        <w:t xml:space="preserve">(2) The agency should have experience in </w:t>
      </w:r>
      <w:r>
        <w:rPr>
          <w:bCs/>
          <w:color w:val="000000"/>
          <w:sz w:val="22"/>
          <w:szCs w:val="40"/>
        </w:rPr>
        <w:t xml:space="preserve">live-line maintenance in in EHT lines and substation (Voltage range: 33kV to 400kV) using the hot stick or the bare hand technique </w:t>
      </w:r>
      <w:r>
        <w:t xml:space="preserve">in </w:t>
      </w:r>
      <w:proofErr w:type="spellStart"/>
      <w:r>
        <w:t>Govt</w:t>
      </w:r>
      <w:proofErr w:type="spellEnd"/>
      <w:r>
        <w:t xml:space="preserve"> / </w:t>
      </w:r>
      <w:proofErr w:type="spellStart"/>
      <w:r>
        <w:t>Govt</w:t>
      </w:r>
      <w:proofErr w:type="spellEnd"/>
      <w:r>
        <w:t xml:space="preserve"> undertaking /PSU / reputed organization. The agency has to furnish performance certificate for the works</w:t>
      </w:r>
      <w:r>
        <w:rPr>
          <w:bCs/>
          <w:sz w:val="22"/>
        </w:rPr>
        <w:t xml:space="preserve"> completed during last 05 (years) years and should be in successful operation for a minimum period of One (01) year reckoned from the date of opening of Techno-Commercial Bids</w:t>
      </w:r>
      <w:r>
        <w:t xml:space="preserve">. </w:t>
      </w:r>
    </w:p>
    <w:p w:rsidR="00086AE9" w:rsidRDefault="00860F75">
      <w:pPr>
        <w:tabs>
          <w:tab w:val="left" w:pos="-1276"/>
        </w:tabs>
        <w:jc w:val="both"/>
      </w:pPr>
      <w:r>
        <w:tab/>
        <w:t>Further, the agency has to furnish current commitment list for similar type of work.</w:t>
      </w:r>
    </w:p>
    <w:p w:rsidR="00086AE9" w:rsidRDefault="00086AE9">
      <w:pPr>
        <w:tabs>
          <w:tab w:val="left" w:pos="-1276"/>
        </w:tabs>
      </w:pPr>
    </w:p>
    <w:p w:rsidR="00086AE9" w:rsidRDefault="00860F75">
      <w:pPr>
        <w:tabs>
          <w:tab w:val="left" w:pos="-1276"/>
        </w:tabs>
        <w:jc w:val="both"/>
      </w:pPr>
      <w:r>
        <w:t>(3) (a)The agency should have adequate T&amp;P, plant &amp; machinery and all other equipment used in live-line maintenance procedures including but not limited to hot sticks, pole gins, switching sticks, and insulated ladders. The agency has to furnish list of T&amp;P, plant &amp; machinery and all other equipment available with the firm as on date.</w:t>
      </w:r>
    </w:p>
    <w:p w:rsidR="00086AE9" w:rsidRDefault="00860F75">
      <w:pPr>
        <w:tabs>
          <w:tab w:val="left" w:pos="-1276"/>
        </w:tabs>
        <w:jc w:val="both"/>
      </w:pPr>
      <w:r>
        <w:t xml:space="preserve"> </w:t>
      </w:r>
    </w:p>
    <w:p w:rsidR="00086AE9" w:rsidRDefault="00860F75">
      <w:pPr>
        <w:tabs>
          <w:tab w:val="left" w:pos="-1276"/>
        </w:tabs>
        <w:jc w:val="both"/>
      </w:pPr>
      <w:r>
        <w:t>(b) Tools and equipment designed for live line maintenance shall have to be tested in accordance with the Institute of Electrical and Electronic Engineers (IEEE) Standard 978 or any latest Indian/International standard. The agency has to submit the valid test reports of all the T&amp;P.</w:t>
      </w:r>
    </w:p>
    <w:p w:rsidR="00086AE9" w:rsidRDefault="00086AE9">
      <w:pPr>
        <w:tabs>
          <w:tab w:val="left" w:pos="-1276"/>
        </w:tabs>
        <w:jc w:val="both"/>
      </w:pPr>
    </w:p>
    <w:p w:rsidR="00086AE9" w:rsidRDefault="00860F75">
      <w:pPr>
        <w:tabs>
          <w:tab w:val="left" w:pos="-1276"/>
        </w:tabs>
        <w:jc w:val="both"/>
      </w:pPr>
      <w:r>
        <w:t xml:space="preserve">(4) Only certified personnel shall perform or supervise work on energized lines or equipment. Certification for live-line work should ensure that an individual is not only knowledgeable but also competent in performing work on energized equipment. The Firm/ Contractor has to furnish list of personnel engaged by the firm, their qualification and details of training taken for live-line maintenance job EHT line and substation. </w:t>
      </w:r>
    </w:p>
    <w:p w:rsidR="00086AE9" w:rsidRDefault="00086AE9">
      <w:pPr>
        <w:tabs>
          <w:tab w:val="left" w:pos="-1276"/>
        </w:tabs>
        <w:jc w:val="both"/>
      </w:pPr>
    </w:p>
    <w:p w:rsidR="00086AE9" w:rsidRDefault="00860F75">
      <w:pPr>
        <w:tabs>
          <w:tab w:val="left" w:pos="-1276"/>
        </w:tabs>
        <w:jc w:val="both"/>
      </w:pPr>
      <w:r>
        <w:t>(5) The Firm /Contractor has to furnish details of safety procedure adopted in live-line maintenance job in EHT line and substation as per relevant IS / IEEE standard.</w:t>
      </w:r>
    </w:p>
    <w:p w:rsidR="00086AE9" w:rsidRDefault="00086AE9">
      <w:pPr>
        <w:tabs>
          <w:tab w:val="left" w:pos="-1276"/>
        </w:tabs>
        <w:jc w:val="both"/>
      </w:pPr>
    </w:p>
    <w:p w:rsidR="00086AE9" w:rsidRDefault="00860F75">
      <w:pPr>
        <w:tabs>
          <w:tab w:val="left" w:pos="-1276"/>
        </w:tabs>
        <w:jc w:val="both"/>
      </w:pPr>
      <w:r>
        <w:t>(6) Firms/ Contractors from whom OPTCL / Government Departments have off loaded work due to poor performance shall not be eligible to participate in the EOI.</w:t>
      </w:r>
    </w:p>
    <w:p w:rsidR="00086AE9" w:rsidRDefault="00086AE9">
      <w:pPr>
        <w:pStyle w:val="Default"/>
        <w:tabs>
          <w:tab w:val="left" w:pos="-1276"/>
        </w:tabs>
        <w:jc w:val="both"/>
      </w:pPr>
    </w:p>
    <w:p w:rsidR="00086AE9" w:rsidRDefault="00860F75">
      <w:pPr>
        <w:jc w:val="both"/>
        <w:rPr>
          <w:rFonts w:ascii="Bookman Old Style" w:hAnsi="Bookman Old Style"/>
          <w:b/>
          <w:bCs/>
          <w:caps/>
          <w:color w:val="0066FF"/>
        </w:rPr>
      </w:pPr>
      <w:r>
        <w:rPr>
          <w:rFonts w:ascii="Bookman Old Style" w:hAnsi="Bookman Old Style"/>
          <w:b/>
          <w:bCs/>
          <w:caps/>
          <w:color w:val="0066FF"/>
        </w:rPr>
        <w:t>2.0 FINANCIAL CRITERIA:</w:t>
      </w:r>
    </w:p>
    <w:tbl>
      <w:tblPr>
        <w:tblW w:w="11165" w:type="dxa"/>
        <w:tblLayout w:type="fixed"/>
        <w:tblLook w:val="04A0" w:firstRow="1" w:lastRow="0" w:firstColumn="1" w:lastColumn="0" w:noHBand="0" w:noVBand="1"/>
      </w:tblPr>
      <w:tblGrid>
        <w:gridCol w:w="11165"/>
      </w:tblGrid>
      <w:tr w:rsidR="00086AE9">
        <w:trPr>
          <w:trHeight w:val="158"/>
        </w:trPr>
        <w:tc>
          <w:tcPr>
            <w:tcW w:w="11165" w:type="dxa"/>
          </w:tcPr>
          <w:p w:rsidR="00086AE9" w:rsidRDefault="00860F75">
            <w:pPr>
              <w:jc w:val="both"/>
              <w:rPr>
                <w:rFonts w:ascii="Bookman Old Style" w:hAnsi="Bookman Old Style"/>
                <w:b/>
                <w:bCs/>
                <w:caps/>
                <w:color w:val="0066FF"/>
                <w:lang w:val="en-IN"/>
              </w:rPr>
            </w:pPr>
            <w:r>
              <w:rPr>
                <w:rFonts w:ascii="Bookman Old Style" w:hAnsi="Bookman Old Style"/>
                <w:i/>
                <w:sz w:val="22"/>
                <w:lang w:val="en-IN"/>
              </w:rPr>
              <w:t xml:space="preserve">Firms whose works related AVERAGE ANNUAL TURNOVER in the latest three financial years </w:t>
            </w:r>
            <w:proofErr w:type="spellStart"/>
            <w:r>
              <w:rPr>
                <w:rFonts w:ascii="Bookman Old Style" w:hAnsi="Bookman Old Style"/>
                <w:i/>
                <w:sz w:val="22"/>
                <w:lang w:val="en-IN"/>
              </w:rPr>
              <w:t>i.e.,FY</w:t>
            </w:r>
            <w:proofErr w:type="spellEnd"/>
            <w:r>
              <w:rPr>
                <w:rFonts w:ascii="Bookman Old Style" w:hAnsi="Bookman Old Style"/>
                <w:i/>
                <w:sz w:val="22"/>
                <w:lang w:val="en-IN"/>
              </w:rPr>
              <w:t xml:space="preserve"> </w:t>
            </w:r>
            <w:r>
              <w:rPr>
                <w:rFonts w:ascii="Bookman Old Style" w:hAnsi="Bookman Old Style"/>
                <w:b/>
                <w:i/>
                <w:sz w:val="22"/>
                <w:highlight w:val="yellow"/>
                <w:lang w:val="en-IN"/>
              </w:rPr>
              <w:t>2022-23, 2023-24 &amp; 2024-25 is less</w:t>
            </w:r>
            <w:r>
              <w:rPr>
                <w:rFonts w:ascii="Bookman Old Style" w:hAnsi="Bookman Old Style"/>
                <w:i/>
                <w:sz w:val="22"/>
                <w:lang w:val="en-IN"/>
              </w:rPr>
              <w:t xml:space="preserve"> than following condition shall not be </w:t>
            </w:r>
            <w:r>
              <w:rPr>
                <w:rFonts w:ascii="Bookman Old Style" w:hAnsi="Bookman Old Style"/>
                <w:i/>
                <w:sz w:val="22"/>
              </w:rPr>
              <w:t>CONSIDERED</w:t>
            </w:r>
            <w:r>
              <w:rPr>
                <w:rFonts w:ascii="Bookman Old Style" w:hAnsi="Bookman Old Style"/>
                <w:i/>
                <w:sz w:val="22"/>
                <w:lang w:val="en-IN"/>
              </w:rPr>
              <w:t xml:space="preserve"> </w:t>
            </w:r>
            <w:r>
              <w:rPr>
                <w:rFonts w:ascii="Bookman Old Style" w:hAnsi="Bookman Old Style"/>
                <w:i/>
                <w:sz w:val="22"/>
              </w:rPr>
              <w:t>for further evaluation</w:t>
            </w:r>
            <w:r>
              <w:rPr>
                <w:rFonts w:ascii="Bookman Old Style" w:hAnsi="Bookman Old Style"/>
                <w:b/>
                <w:bCs/>
                <w:caps/>
                <w:color w:val="0066FF"/>
                <w:lang w:val="en-IN"/>
              </w:rPr>
              <w:t>.</w:t>
            </w:r>
          </w:p>
        </w:tc>
      </w:tr>
    </w:tbl>
    <w:p w:rsidR="00086AE9" w:rsidRDefault="00086AE9">
      <w:pPr>
        <w:jc w:val="both"/>
        <w:rPr>
          <w:rFonts w:ascii="Bookman Old Style" w:hAnsi="Bookman Old Style"/>
          <w:b/>
          <w:bCs/>
          <w:caps/>
          <w:color w:val="0066FF"/>
        </w:rPr>
      </w:pPr>
    </w:p>
    <w:tbl>
      <w:tblPr>
        <w:tblStyle w:val="TableGrid"/>
        <w:tblW w:w="10773" w:type="dxa"/>
        <w:tblInd w:w="108" w:type="dxa"/>
        <w:tblLook w:val="04A0" w:firstRow="1" w:lastRow="0" w:firstColumn="1" w:lastColumn="0" w:noHBand="0" w:noVBand="1"/>
      </w:tblPr>
      <w:tblGrid>
        <w:gridCol w:w="6096"/>
        <w:gridCol w:w="4677"/>
      </w:tblGrid>
      <w:tr w:rsidR="00086AE9">
        <w:trPr>
          <w:trHeight w:val="501"/>
        </w:trPr>
        <w:tc>
          <w:tcPr>
            <w:tcW w:w="6096" w:type="dxa"/>
            <w:tcBorders>
              <w:top w:val="single" w:sz="4" w:space="0" w:color="auto"/>
              <w:left w:val="single" w:sz="4" w:space="0" w:color="auto"/>
              <w:bottom w:val="single" w:sz="4" w:space="0" w:color="auto"/>
              <w:right w:val="single" w:sz="4" w:space="0" w:color="auto"/>
            </w:tcBorders>
          </w:tcPr>
          <w:p w:rsidR="00086AE9" w:rsidRDefault="00860F75">
            <w:pPr>
              <w:rPr>
                <w:rFonts w:ascii="Bookman Old Style" w:hAnsi="Bookman Old Style"/>
                <w:sz w:val="22"/>
                <w:szCs w:val="22"/>
                <w:lang w:eastAsia="en-US"/>
              </w:rPr>
            </w:pPr>
            <w:r>
              <w:rPr>
                <w:rFonts w:ascii="Bookman Old Style" w:hAnsi="Bookman Old Style"/>
                <w:sz w:val="22"/>
                <w:szCs w:val="22"/>
              </w:rPr>
              <w:t>Works category/Empanelment</w:t>
            </w:r>
          </w:p>
        </w:tc>
        <w:tc>
          <w:tcPr>
            <w:tcW w:w="4677" w:type="dxa"/>
            <w:tcBorders>
              <w:top w:val="single" w:sz="4" w:space="0" w:color="auto"/>
              <w:left w:val="single" w:sz="4" w:space="0" w:color="auto"/>
              <w:bottom w:val="single" w:sz="4" w:space="0" w:color="auto"/>
              <w:right w:val="single" w:sz="4" w:space="0" w:color="auto"/>
            </w:tcBorders>
          </w:tcPr>
          <w:p w:rsidR="00086AE9" w:rsidRDefault="00860F75">
            <w:pPr>
              <w:rPr>
                <w:rFonts w:ascii="Bookman Old Style" w:hAnsi="Bookman Old Style" w:cstheme="minorBidi"/>
                <w:i/>
                <w:sz w:val="22"/>
                <w:szCs w:val="22"/>
              </w:rPr>
            </w:pPr>
            <w:r>
              <w:rPr>
                <w:rFonts w:ascii="Bookman Old Style" w:hAnsi="Bookman Old Style"/>
                <w:i/>
                <w:sz w:val="22"/>
                <w:lang w:val="en-IN"/>
              </w:rPr>
              <w:t xml:space="preserve">Works related AVERAGE ANNUAL TURNOVER </w:t>
            </w:r>
            <w:r>
              <w:rPr>
                <w:rFonts w:ascii="Bookman Old Style" w:hAnsi="Bookman Old Style"/>
                <w:i/>
                <w:sz w:val="22"/>
                <w:szCs w:val="22"/>
              </w:rPr>
              <w:t>in last 03 Years (In INR)</w:t>
            </w:r>
          </w:p>
        </w:tc>
      </w:tr>
      <w:tr w:rsidR="00086AE9">
        <w:tc>
          <w:tcPr>
            <w:tcW w:w="6096" w:type="dxa"/>
            <w:tcBorders>
              <w:top w:val="single" w:sz="4" w:space="0" w:color="auto"/>
              <w:left w:val="single" w:sz="4" w:space="0" w:color="auto"/>
              <w:bottom w:val="single" w:sz="4" w:space="0" w:color="auto"/>
              <w:right w:val="single" w:sz="4" w:space="0" w:color="auto"/>
            </w:tcBorders>
          </w:tcPr>
          <w:p w:rsidR="00086AE9" w:rsidRDefault="00860F75">
            <w:pPr>
              <w:jc w:val="both"/>
              <w:rPr>
                <w:rFonts w:ascii="Bookman Old Style" w:hAnsi="Bookman Old Style"/>
                <w:sz w:val="22"/>
                <w:szCs w:val="22"/>
                <w:lang w:eastAsia="en-US"/>
              </w:rPr>
            </w:pPr>
            <w:r>
              <w:rPr>
                <w:rFonts w:ascii="Bookman Old Style" w:hAnsi="Bookman Old Style"/>
                <w:i/>
                <w:sz w:val="22"/>
                <w:szCs w:val="22"/>
              </w:rPr>
              <w:t>Hotline Maintenance work in transmission line/substation up to 400kV voltage level.</w:t>
            </w:r>
          </w:p>
        </w:tc>
        <w:tc>
          <w:tcPr>
            <w:tcW w:w="4677" w:type="dxa"/>
            <w:tcBorders>
              <w:top w:val="single" w:sz="4" w:space="0" w:color="auto"/>
              <w:left w:val="single" w:sz="4" w:space="0" w:color="auto"/>
              <w:bottom w:val="single" w:sz="4" w:space="0" w:color="auto"/>
              <w:right w:val="single" w:sz="4" w:space="0" w:color="auto"/>
            </w:tcBorders>
          </w:tcPr>
          <w:p w:rsidR="00086AE9" w:rsidRDefault="00860F75">
            <w:pPr>
              <w:rPr>
                <w:rFonts w:ascii="Bookman Old Style" w:hAnsi="Bookman Old Style"/>
                <w:sz w:val="22"/>
                <w:szCs w:val="22"/>
                <w:lang w:eastAsia="en-US"/>
              </w:rPr>
            </w:pPr>
            <w:r>
              <w:rPr>
                <w:rFonts w:ascii="Bookman Old Style" w:hAnsi="Bookman Old Style"/>
                <w:sz w:val="22"/>
                <w:szCs w:val="22"/>
              </w:rPr>
              <w:t xml:space="preserve">Not less than </w:t>
            </w:r>
            <w:r>
              <w:rPr>
                <w:color w:val="FF0000"/>
                <w:sz w:val="22"/>
                <w:szCs w:val="22"/>
              </w:rPr>
              <w:t xml:space="preserve">₹ </w:t>
            </w:r>
            <w:r>
              <w:rPr>
                <w:rFonts w:ascii="Bookman Old Style" w:hAnsi="Bookman Old Style"/>
                <w:b/>
                <w:color w:val="FF0000"/>
                <w:sz w:val="22"/>
                <w:szCs w:val="22"/>
              </w:rPr>
              <w:t>3.0 Crore.</w:t>
            </w:r>
            <w:r>
              <w:rPr>
                <w:rFonts w:ascii="Bookman Old Style" w:hAnsi="Bookman Old Style"/>
                <w:color w:val="FF0000"/>
                <w:sz w:val="22"/>
                <w:szCs w:val="22"/>
              </w:rPr>
              <w:t xml:space="preserve"> </w:t>
            </w:r>
          </w:p>
        </w:tc>
      </w:tr>
    </w:tbl>
    <w:p w:rsidR="00086AE9" w:rsidRDefault="00086AE9">
      <w:pPr>
        <w:jc w:val="both"/>
        <w:rPr>
          <w:rFonts w:ascii="Bookman Old Style" w:hAnsi="Bookman Old Style"/>
          <w:b/>
          <w:bCs/>
          <w:color w:val="0066FF"/>
          <w:u w:val="single"/>
        </w:rPr>
      </w:pPr>
    </w:p>
    <w:p w:rsidR="00D9661B" w:rsidRDefault="00D9661B">
      <w:pPr>
        <w:jc w:val="both"/>
        <w:rPr>
          <w:rFonts w:ascii="Bookman Old Style" w:hAnsi="Bookman Old Style"/>
          <w:b/>
          <w:bCs/>
          <w:color w:val="0066FF"/>
          <w:u w:val="single"/>
        </w:rPr>
      </w:pPr>
    </w:p>
    <w:p w:rsidR="00086AE9" w:rsidRDefault="00860F75">
      <w:pPr>
        <w:jc w:val="both"/>
        <w:rPr>
          <w:rFonts w:ascii="Bookman Old Style" w:eastAsiaTheme="minorHAnsi" w:hAnsi="Bookman Old Style"/>
          <w:b/>
          <w:color w:val="0066FF"/>
        </w:rPr>
      </w:pPr>
      <w:r>
        <w:rPr>
          <w:rFonts w:ascii="Bookman Old Style" w:hAnsi="Bookman Old Style"/>
          <w:b/>
          <w:color w:val="0066FF"/>
        </w:rPr>
        <w:lastRenderedPageBreak/>
        <w:t xml:space="preserve">3.0 </w:t>
      </w:r>
      <w:r>
        <w:rPr>
          <w:rFonts w:ascii="Bookman Old Style" w:hAnsi="Bookman Old Style"/>
          <w:b/>
          <w:caps/>
          <w:color w:val="0066FF"/>
        </w:rPr>
        <w:t>Documents to be submitted by the Agency:</w:t>
      </w:r>
      <w:r>
        <w:rPr>
          <w:rFonts w:ascii="Bookman Old Style" w:hAnsi="Bookman Old Style"/>
          <w:b/>
          <w:color w:val="0066FF"/>
        </w:rPr>
        <w:t xml:space="preserve">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9763"/>
      </w:tblGrid>
      <w:tr w:rsidR="00086AE9">
        <w:tc>
          <w:tcPr>
            <w:tcW w:w="869" w:type="dxa"/>
          </w:tcPr>
          <w:p w:rsidR="00086AE9" w:rsidRDefault="00860F75">
            <w:pPr>
              <w:pBdr>
                <w:top w:val="single" w:sz="4" w:space="1" w:color="auto"/>
                <w:left w:val="single" w:sz="4" w:space="4" w:color="auto"/>
                <w:bottom w:val="single" w:sz="4" w:space="1" w:color="auto"/>
                <w:right w:val="single" w:sz="4" w:space="4" w:color="auto"/>
                <w:between w:val="single" w:sz="4" w:space="1" w:color="auto"/>
              </w:pBdr>
              <w:jc w:val="both"/>
              <w:rPr>
                <w:rFonts w:ascii="Bookman Old Style" w:hAnsi="Bookman Old Style"/>
                <w:i/>
                <w:sz w:val="22"/>
                <w:szCs w:val="22"/>
                <w:lang w:eastAsia="en-US"/>
              </w:rPr>
            </w:pPr>
            <w:r>
              <w:rPr>
                <w:rFonts w:ascii="Bookman Old Style" w:hAnsi="Bookman Old Style"/>
                <w:i/>
                <w:sz w:val="22"/>
                <w:szCs w:val="22"/>
              </w:rPr>
              <w:t>Sl. No</w:t>
            </w:r>
          </w:p>
        </w:tc>
        <w:tc>
          <w:tcPr>
            <w:tcW w:w="9763" w:type="dxa"/>
          </w:tcPr>
          <w:p w:rsidR="00086AE9" w:rsidRDefault="00860F75">
            <w:pPr>
              <w:jc w:val="both"/>
              <w:rPr>
                <w:rFonts w:ascii="Bookman Old Style" w:hAnsi="Bookman Old Style"/>
                <w:b/>
                <w:i/>
                <w:sz w:val="22"/>
                <w:szCs w:val="22"/>
                <w:lang w:eastAsia="en-US"/>
              </w:rPr>
            </w:pPr>
            <w:r>
              <w:rPr>
                <w:rFonts w:ascii="Bookman Old Style" w:hAnsi="Bookman Old Style"/>
                <w:i/>
                <w:sz w:val="22"/>
                <w:szCs w:val="22"/>
              </w:rPr>
              <w:t xml:space="preserve"> Required documents</w:t>
            </w:r>
          </w:p>
        </w:tc>
      </w:tr>
      <w:tr w:rsidR="00086AE9">
        <w:tc>
          <w:tcPr>
            <w:tcW w:w="869" w:type="dxa"/>
          </w:tcPr>
          <w:p w:rsidR="00086AE9" w:rsidRDefault="00860F75">
            <w:pPr>
              <w:jc w:val="center"/>
              <w:rPr>
                <w:rFonts w:ascii="Bookman Old Style" w:hAnsi="Bookman Old Style"/>
                <w:i/>
                <w:sz w:val="22"/>
                <w:szCs w:val="22"/>
                <w:lang w:eastAsia="en-US"/>
              </w:rPr>
            </w:pPr>
            <w:r>
              <w:rPr>
                <w:rFonts w:ascii="Bookman Old Style" w:hAnsi="Bookman Old Style"/>
                <w:i/>
                <w:sz w:val="22"/>
                <w:szCs w:val="22"/>
                <w:lang w:eastAsia="en-US"/>
              </w:rPr>
              <w:t>1</w:t>
            </w:r>
          </w:p>
        </w:tc>
        <w:tc>
          <w:tcPr>
            <w:tcW w:w="9763" w:type="dxa"/>
          </w:tcPr>
          <w:p w:rsidR="00086AE9" w:rsidRDefault="00860F75">
            <w:pPr>
              <w:jc w:val="both"/>
              <w:rPr>
                <w:rFonts w:ascii="Bookman Old Style" w:hAnsi="Bookman Old Style"/>
                <w:i/>
                <w:sz w:val="22"/>
                <w:szCs w:val="22"/>
              </w:rPr>
            </w:pPr>
            <w:r>
              <w:rPr>
                <w:rFonts w:ascii="Bookman Old Style" w:hAnsi="Bookman Old Style"/>
                <w:i/>
                <w:sz w:val="22"/>
                <w:szCs w:val="22"/>
              </w:rPr>
              <w:t xml:space="preserve">Document complying </w:t>
            </w:r>
            <w:proofErr w:type="gramStart"/>
            <w:r>
              <w:rPr>
                <w:rFonts w:ascii="Bookman Old Style" w:hAnsi="Bookman Old Style"/>
                <w:i/>
                <w:sz w:val="22"/>
                <w:szCs w:val="22"/>
              </w:rPr>
              <w:t>to</w:t>
            </w:r>
            <w:proofErr w:type="gramEnd"/>
            <w:r>
              <w:rPr>
                <w:rFonts w:ascii="Bookman Old Style" w:hAnsi="Bookman Old Style"/>
                <w:i/>
                <w:sz w:val="22"/>
                <w:szCs w:val="22"/>
              </w:rPr>
              <w:t xml:space="preserve"> Minimum Qualifying requirement.</w:t>
            </w:r>
          </w:p>
          <w:p w:rsidR="00086AE9" w:rsidRDefault="00860F75">
            <w:pPr>
              <w:jc w:val="both"/>
              <w:rPr>
                <w:rFonts w:ascii="Bookman Old Style" w:hAnsi="Bookman Old Style"/>
                <w:i/>
                <w:sz w:val="22"/>
                <w:szCs w:val="22"/>
              </w:rPr>
            </w:pPr>
            <w:r>
              <w:rPr>
                <w:rFonts w:ascii="Bookman Old Style" w:hAnsi="Bookman Old Style"/>
                <w:i/>
                <w:sz w:val="22"/>
                <w:szCs w:val="22"/>
              </w:rPr>
              <w:t>(a)License (HT/EHT Electrical Contractors License).</w:t>
            </w:r>
          </w:p>
          <w:p w:rsidR="00086AE9" w:rsidRDefault="00860F75">
            <w:pPr>
              <w:jc w:val="both"/>
              <w:rPr>
                <w:rFonts w:ascii="Bookman Old Style" w:hAnsi="Bookman Old Style"/>
                <w:i/>
                <w:sz w:val="22"/>
                <w:szCs w:val="22"/>
              </w:rPr>
            </w:pPr>
            <w:r>
              <w:rPr>
                <w:rFonts w:ascii="Bookman Old Style" w:hAnsi="Bookman Old Style"/>
                <w:i/>
                <w:sz w:val="22"/>
                <w:szCs w:val="22"/>
              </w:rPr>
              <w:t>(b)Work experience. (Work order/ completion certificate/ Performance certificate)</w:t>
            </w:r>
          </w:p>
          <w:p w:rsidR="00086AE9" w:rsidRDefault="00860F75">
            <w:pPr>
              <w:jc w:val="both"/>
              <w:rPr>
                <w:rFonts w:ascii="Bookman Old Style" w:hAnsi="Bookman Old Style"/>
                <w:i/>
                <w:sz w:val="22"/>
                <w:szCs w:val="22"/>
              </w:rPr>
            </w:pPr>
            <w:r>
              <w:rPr>
                <w:rFonts w:ascii="Bookman Old Style" w:hAnsi="Bookman Old Style"/>
                <w:i/>
                <w:sz w:val="22"/>
                <w:szCs w:val="22"/>
              </w:rPr>
              <w:t>(c)Audited balance sheet (ITR-4, Balance Sheets, P&amp;L Sheet and Turnover Certificates for last three years duly certified by the Charted Accountant with UDIN).</w:t>
            </w:r>
          </w:p>
          <w:p w:rsidR="00086AE9" w:rsidRDefault="00860F75">
            <w:pPr>
              <w:jc w:val="both"/>
              <w:rPr>
                <w:rFonts w:ascii="Bookman Old Style" w:hAnsi="Bookman Old Style"/>
                <w:i/>
                <w:sz w:val="22"/>
                <w:szCs w:val="22"/>
              </w:rPr>
            </w:pPr>
            <w:r>
              <w:rPr>
                <w:rFonts w:ascii="Bookman Old Style" w:hAnsi="Bookman Old Style"/>
                <w:i/>
                <w:sz w:val="22"/>
                <w:szCs w:val="22"/>
              </w:rPr>
              <w:t>(d) List of T&amp;P, plant and machinery.</w:t>
            </w:r>
          </w:p>
          <w:p w:rsidR="00086AE9" w:rsidRDefault="00860F75">
            <w:pPr>
              <w:jc w:val="both"/>
              <w:rPr>
                <w:rFonts w:ascii="Bookman Old Style" w:hAnsi="Bookman Old Style"/>
                <w:i/>
                <w:sz w:val="22"/>
                <w:szCs w:val="22"/>
              </w:rPr>
            </w:pPr>
            <w:r>
              <w:rPr>
                <w:rFonts w:ascii="Bookman Old Style" w:hAnsi="Bookman Old Style"/>
                <w:i/>
                <w:sz w:val="22"/>
                <w:szCs w:val="22"/>
              </w:rPr>
              <w:t xml:space="preserve">(e) No litigation with OPTCL”, Firm has to furnish affidavit duly notarized. </w:t>
            </w:r>
          </w:p>
          <w:p w:rsidR="00086AE9" w:rsidRDefault="00860F75">
            <w:pPr>
              <w:jc w:val="both"/>
              <w:rPr>
                <w:rFonts w:ascii="Bookman Old Style" w:hAnsi="Bookman Old Style"/>
                <w:i/>
                <w:sz w:val="22"/>
                <w:szCs w:val="22"/>
              </w:rPr>
            </w:pPr>
            <w:r>
              <w:rPr>
                <w:rFonts w:ascii="Bookman Old Style" w:hAnsi="Bookman Old Style"/>
                <w:i/>
                <w:sz w:val="22"/>
                <w:szCs w:val="22"/>
              </w:rPr>
              <w:t>(f) GST Registration, IT PAN, EPF Certificate and latest EPF paid challan.</w:t>
            </w:r>
          </w:p>
          <w:p w:rsidR="00086AE9" w:rsidRDefault="00860F75">
            <w:pPr>
              <w:jc w:val="both"/>
              <w:rPr>
                <w:rFonts w:ascii="Bookman Old Style" w:hAnsi="Bookman Old Style"/>
                <w:i/>
                <w:sz w:val="22"/>
                <w:szCs w:val="22"/>
              </w:rPr>
            </w:pPr>
            <w:r>
              <w:rPr>
                <w:rFonts w:ascii="Bookman Old Style" w:hAnsi="Bookman Old Style"/>
                <w:i/>
                <w:sz w:val="22"/>
                <w:szCs w:val="22"/>
              </w:rPr>
              <w:t>(g) Registration certificate of Establishment/MOA/AOA/Partnership deed</w:t>
            </w:r>
          </w:p>
        </w:tc>
      </w:tr>
    </w:tbl>
    <w:p w:rsidR="00086AE9" w:rsidRDefault="00086AE9">
      <w:pPr>
        <w:jc w:val="both"/>
        <w:rPr>
          <w:rFonts w:ascii="Bookman Old Style" w:hAnsi="Bookman Old Style" w:cstheme="minorBidi"/>
          <w:b/>
          <w:lang w:eastAsia="en-US"/>
        </w:rPr>
      </w:pPr>
    </w:p>
    <w:p w:rsidR="00086AE9" w:rsidRDefault="00086AE9">
      <w:pPr>
        <w:jc w:val="both"/>
        <w:rPr>
          <w:rFonts w:ascii="Bookman Old Style" w:hAnsi="Bookman Old Style"/>
          <w:i/>
          <w:color w:val="0066FF"/>
          <w:sz w:val="22"/>
        </w:rPr>
      </w:pPr>
    </w:p>
    <w:p w:rsidR="00086AE9" w:rsidRDefault="00086AE9">
      <w:pPr>
        <w:tabs>
          <w:tab w:val="left" w:pos="284"/>
          <w:tab w:val="left" w:pos="567"/>
          <w:tab w:val="left" w:pos="709"/>
        </w:tabs>
        <w:ind w:left="142"/>
        <w:jc w:val="both"/>
        <w:rPr>
          <w:rFonts w:ascii="Bookman Old Style" w:hAnsi="Bookman Old Style"/>
          <w:i/>
          <w:sz w:val="22"/>
        </w:rPr>
      </w:pPr>
    </w:p>
    <w:p w:rsidR="00086AE9" w:rsidRDefault="00860F75">
      <w:pPr>
        <w:jc w:val="both"/>
        <w:rPr>
          <w:rFonts w:ascii="Bookman Old Style" w:hAnsi="Bookman Old Style"/>
          <w:b/>
          <w:bCs/>
          <w:i/>
          <w:sz w:val="22"/>
        </w:rPr>
      </w:pPr>
      <w:r>
        <w:rPr>
          <w:rFonts w:ascii="Bookman Old Style" w:hAnsi="Bookman Old Style"/>
          <w:b/>
          <w:bCs/>
          <w:i/>
          <w:sz w:val="22"/>
        </w:rPr>
        <w:t>OPTCL reserves the right to accept /reject any or all EOIs without assigning any reasons thereof.</w:t>
      </w:r>
    </w:p>
    <w:p w:rsidR="00086AE9" w:rsidRDefault="00086AE9">
      <w:pPr>
        <w:jc w:val="both"/>
        <w:rPr>
          <w:rFonts w:ascii="Bookman Old Style" w:hAnsi="Bookman Old Style"/>
          <w:b/>
          <w:bCs/>
          <w:i/>
          <w:sz w:val="22"/>
        </w:rPr>
      </w:pPr>
    </w:p>
    <w:p w:rsidR="00086AE9" w:rsidRDefault="00086AE9">
      <w:pPr>
        <w:jc w:val="both"/>
        <w:rPr>
          <w:rFonts w:ascii="Bookman Old Style" w:hAnsi="Bookman Old Style"/>
          <w:b/>
          <w:bCs/>
          <w:i/>
          <w:sz w:val="22"/>
        </w:rPr>
      </w:pPr>
    </w:p>
    <w:p w:rsidR="00086AE9" w:rsidRDefault="00086AE9">
      <w:pPr>
        <w:jc w:val="both"/>
        <w:rPr>
          <w:rFonts w:ascii="Bookman Old Style" w:hAnsi="Bookman Old Style"/>
          <w:i/>
          <w:sz w:val="22"/>
        </w:rPr>
      </w:pPr>
    </w:p>
    <w:p w:rsidR="00086AE9" w:rsidRDefault="00860F75">
      <w:pPr>
        <w:tabs>
          <w:tab w:val="left" w:pos="-1276"/>
        </w:tabs>
        <w:ind w:firstLine="720"/>
        <w:rPr>
          <w:rFonts w:ascii="Bookman Old Style" w:hAnsi="Bookman Old Style"/>
          <w:b/>
        </w:rPr>
      </w:pP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p>
    <w:tbl>
      <w:tblPr>
        <w:tblpPr w:leftFromText="180" w:rightFromText="180" w:horzAnchor="margin" w:tblpY="-748"/>
        <w:tblW w:w="10065" w:type="dxa"/>
        <w:tblLayout w:type="fixed"/>
        <w:tblCellMar>
          <w:top w:w="55" w:type="dxa"/>
          <w:left w:w="55" w:type="dxa"/>
          <w:bottom w:w="55" w:type="dxa"/>
          <w:right w:w="55" w:type="dxa"/>
        </w:tblCellMar>
        <w:tblLook w:val="04A0" w:firstRow="1" w:lastRow="0" w:firstColumn="1" w:lastColumn="0" w:noHBand="0" w:noVBand="1"/>
      </w:tblPr>
      <w:tblGrid>
        <w:gridCol w:w="709"/>
        <w:gridCol w:w="2977"/>
        <w:gridCol w:w="3118"/>
        <w:gridCol w:w="3261"/>
      </w:tblGrid>
      <w:tr w:rsidR="00086AE9">
        <w:tc>
          <w:tcPr>
            <w:tcW w:w="709" w:type="dxa"/>
          </w:tcPr>
          <w:p w:rsidR="00086AE9" w:rsidRDefault="00086AE9">
            <w:pPr>
              <w:tabs>
                <w:tab w:val="left" w:pos="-1276"/>
              </w:tabs>
              <w:snapToGrid w:val="0"/>
              <w:rPr>
                <w:rFonts w:ascii="Bookman Old Style" w:hAnsi="Bookman Old Style"/>
              </w:rPr>
            </w:pPr>
          </w:p>
        </w:tc>
        <w:tc>
          <w:tcPr>
            <w:tcW w:w="2977" w:type="dxa"/>
          </w:tcPr>
          <w:p w:rsidR="00086AE9" w:rsidRDefault="00086AE9">
            <w:pPr>
              <w:tabs>
                <w:tab w:val="left" w:pos="-1276"/>
              </w:tabs>
              <w:snapToGrid w:val="0"/>
              <w:rPr>
                <w:rFonts w:ascii="Bookman Old Style" w:hAnsi="Bookman Old Style"/>
              </w:rPr>
            </w:pPr>
          </w:p>
        </w:tc>
        <w:tc>
          <w:tcPr>
            <w:tcW w:w="3118" w:type="dxa"/>
          </w:tcPr>
          <w:p w:rsidR="00086AE9" w:rsidRDefault="00086AE9">
            <w:pPr>
              <w:tabs>
                <w:tab w:val="left" w:pos="-1276"/>
              </w:tabs>
              <w:snapToGrid w:val="0"/>
              <w:rPr>
                <w:rFonts w:ascii="Bookman Old Style" w:hAnsi="Bookman Old Style"/>
              </w:rPr>
            </w:pPr>
          </w:p>
        </w:tc>
        <w:tc>
          <w:tcPr>
            <w:tcW w:w="3261" w:type="dxa"/>
          </w:tcPr>
          <w:p w:rsidR="00086AE9" w:rsidRDefault="00086AE9">
            <w:pPr>
              <w:tabs>
                <w:tab w:val="left" w:pos="-1276"/>
              </w:tabs>
              <w:snapToGrid w:val="0"/>
              <w:rPr>
                <w:rFonts w:ascii="Bookman Old Style" w:hAnsi="Bookman Old Style"/>
              </w:rPr>
            </w:pPr>
          </w:p>
        </w:tc>
      </w:tr>
    </w:tbl>
    <w:p w:rsidR="00086AE9" w:rsidRDefault="00086AE9">
      <w:pPr>
        <w:tabs>
          <w:tab w:val="left" w:pos="-1276"/>
          <w:tab w:val="left" w:pos="142"/>
          <w:tab w:val="left" w:pos="709"/>
        </w:tabs>
        <w:jc w:val="center"/>
        <w:rPr>
          <w:rFonts w:ascii="Bookman Old Style" w:hAnsi="Bookman Old Style"/>
          <w:sz w:val="22"/>
          <w:szCs w:val="22"/>
        </w:rPr>
      </w:pPr>
    </w:p>
    <w:p w:rsidR="00086AE9" w:rsidRDefault="00086AE9">
      <w:pPr>
        <w:tabs>
          <w:tab w:val="left" w:pos="-1276"/>
        </w:tabs>
        <w:suppressAutoHyphens w:val="0"/>
        <w:jc w:val="center"/>
        <w:rPr>
          <w:rFonts w:ascii="Bookman Old Style" w:hAnsi="Bookman Old Style"/>
          <w:b/>
          <w:bCs/>
          <w:sz w:val="22"/>
          <w:szCs w:val="22"/>
        </w:rPr>
      </w:pPr>
    </w:p>
    <w:p w:rsidR="00086AE9" w:rsidRDefault="00860F75">
      <w:pPr>
        <w:suppressAutoHyphens w:val="0"/>
        <w:rPr>
          <w:rFonts w:ascii="Bookman Old Style" w:hAnsi="Bookman Old Style"/>
          <w:b/>
          <w:bCs/>
          <w:color w:val="0066FF"/>
          <w:sz w:val="22"/>
          <w:szCs w:val="22"/>
          <w:lang w:val="en-IN" w:eastAsia="en-IN"/>
        </w:rPr>
      </w:pPr>
      <w:r>
        <w:rPr>
          <w:rFonts w:ascii="Bookman Old Style" w:hAnsi="Bookman Old Style"/>
          <w:b/>
          <w:bCs/>
          <w:color w:val="0066FF"/>
          <w:sz w:val="22"/>
          <w:szCs w:val="22"/>
          <w:lang w:val="en-IN" w:eastAsia="en-IN"/>
        </w:rPr>
        <w:br w:type="page"/>
      </w:r>
    </w:p>
    <w:p w:rsidR="00086AE9" w:rsidRDefault="00086AE9">
      <w:pPr>
        <w:suppressAutoHyphens w:val="0"/>
        <w:rPr>
          <w:rFonts w:ascii="Bookman Old Style" w:hAnsi="Bookman Old Style"/>
          <w:b/>
          <w:bCs/>
          <w:sz w:val="22"/>
          <w:szCs w:val="22"/>
        </w:rPr>
      </w:pPr>
    </w:p>
    <w:p w:rsidR="00086AE9" w:rsidRDefault="00860F75">
      <w:pPr>
        <w:tabs>
          <w:tab w:val="left" w:pos="-1276"/>
        </w:tabs>
        <w:jc w:val="center"/>
        <w:rPr>
          <w:rFonts w:ascii="Bookman Old Style" w:hAnsi="Bookman Old Style"/>
          <w:b/>
          <w:bCs/>
          <w:color w:val="FF0000"/>
          <w:sz w:val="22"/>
          <w:szCs w:val="22"/>
        </w:rPr>
      </w:pPr>
      <w:r>
        <w:rPr>
          <w:rFonts w:ascii="Bookman Old Style" w:hAnsi="Bookman Old Style"/>
          <w:b/>
          <w:bCs/>
          <w:sz w:val="22"/>
          <w:szCs w:val="22"/>
        </w:rPr>
        <w:t xml:space="preserve">ANNEXURE – I </w:t>
      </w:r>
    </w:p>
    <w:p w:rsidR="00086AE9" w:rsidRDefault="00860F75">
      <w:pPr>
        <w:pStyle w:val="Heading4"/>
        <w:tabs>
          <w:tab w:val="left" w:pos="-1276"/>
        </w:tabs>
        <w:ind w:left="0"/>
        <w:jc w:val="center"/>
        <w:rPr>
          <w:rFonts w:ascii="Bookman Old Style" w:hAnsi="Bookman Old Style"/>
          <w:sz w:val="22"/>
          <w:szCs w:val="22"/>
        </w:rPr>
      </w:pPr>
      <w:r>
        <w:rPr>
          <w:rFonts w:ascii="Bookman Old Style" w:hAnsi="Bookman Old Style"/>
          <w:color w:val="0070C0"/>
          <w:sz w:val="22"/>
          <w:szCs w:val="22"/>
        </w:rPr>
        <w:t>DECLARATION FORM</w:t>
      </w:r>
    </w:p>
    <w:p w:rsidR="00086AE9" w:rsidRDefault="00086AE9">
      <w:pPr>
        <w:tabs>
          <w:tab w:val="left" w:pos="-1276"/>
        </w:tabs>
        <w:jc w:val="center"/>
        <w:rPr>
          <w:rFonts w:ascii="Bookman Old Style" w:hAnsi="Bookman Old Style"/>
          <w:sz w:val="22"/>
          <w:szCs w:val="22"/>
        </w:rPr>
      </w:pPr>
    </w:p>
    <w:p w:rsidR="00086AE9" w:rsidRDefault="00860F75">
      <w:pPr>
        <w:pStyle w:val="Heading3"/>
        <w:tabs>
          <w:tab w:val="left" w:pos="-1276"/>
        </w:tabs>
        <w:ind w:left="0"/>
        <w:rPr>
          <w:rFonts w:ascii="Bookman Old Style" w:hAnsi="Bookman Old Style"/>
          <w:color w:val="561BA5"/>
          <w:sz w:val="24"/>
          <w:szCs w:val="22"/>
        </w:rPr>
      </w:pPr>
      <w:r>
        <w:rPr>
          <w:rFonts w:ascii="Bookman Old Style" w:hAnsi="Bookman Old Style"/>
          <w:color w:val="561BA5"/>
          <w:sz w:val="24"/>
          <w:szCs w:val="22"/>
        </w:rPr>
        <w:t>PERSONNEL CAPABILITIES</w:t>
      </w:r>
    </w:p>
    <w:p w:rsidR="00086AE9" w:rsidRDefault="00860F75">
      <w:pPr>
        <w:tabs>
          <w:tab w:val="left" w:pos="-1276"/>
        </w:tabs>
        <w:jc w:val="both"/>
        <w:rPr>
          <w:rFonts w:ascii="Bookman Old Style" w:hAnsi="Bookman Old Style"/>
          <w:bCs/>
          <w:sz w:val="22"/>
          <w:szCs w:val="22"/>
        </w:rPr>
      </w:pPr>
      <w:r>
        <w:rPr>
          <w:rFonts w:ascii="Bookman Old Style" w:hAnsi="Bookman Old Style"/>
          <w:b/>
          <w:bCs/>
          <w:sz w:val="22"/>
          <w:szCs w:val="22"/>
        </w:rPr>
        <w:t xml:space="preserve">Name of Applicant: </w:t>
      </w:r>
      <w:r>
        <w:rPr>
          <w:rFonts w:ascii="Bookman Old Style" w:hAnsi="Bookman Old Style"/>
          <w:sz w:val="22"/>
          <w:szCs w:val="22"/>
        </w:rPr>
        <w:t>Details of persons available with necessary qualifications and experience in erection of transmission lines, both managerial supervisory &amp; workmen with necessary license/workman permit issued by the Electrical Licensing Board, Orissa shall be furnished in the following formats.</w:t>
      </w:r>
    </w:p>
    <w:p w:rsidR="00086AE9" w:rsidRDefault="00086AE9">
      <w:pPr>
        <w:tabs>
          <w:tab w:val="left" w:pos="-1276"/>
        </w:tabs>
        <w:jc w:val="both"/>
        <w:rPr>
          <w:rFonts w:ascii="Bookman Old Style" w:hAnsi="Bookman Old Style"/>
          <w:sz w:val="22"/>
          <w:szCs w:val="22"/>
        </w:rPr>
      </w:pPr>
    </w:p>
    <w:p w:rsidR="00086AE9" w:rsidRDefault="00860F75">
      <w:pPr>
        <w:numPr>
          <w:ilvl w:val="0"/>
          <w:numId w:val="1"/>
        </w:numPr>
        <w:tabs>
          <w:tab w:val="left" w:pos="-1276"/>
          <w:tab w:val="left" w:pos="426"/>
        </w:tabs>
        <w:ind w:left="0" w:firstLine="0"/>
        <w:jc w:val="both"/>
        <w:rPr>
          <w:rFonts w:ascii="Bookman Old Style" w:hAnsi="Bookman Old Style"/>
          <w:sz w:val="22"/>
          <w:szCs w:val="22"/>
        </w:rPr>
      </w:pPr>
      <w:r>
        <w:rPr>
          <w:rFonts w:ascii="Bookman Old Style" w:hAnsi="Bookman Old Style"/>
          <w:b/>
          <w:bCs/>
          <w:sz w:val="22"/>
          <w:szCs w:val="22"/>
        </w:rPr>
        <w:t>PERSONNEL IN MANAGERIAL POSITION</w:t>
      </w:r>
      <w:r>
        <w:rPr>
          <w:rFonts w:ascii="Bookman Old Style" w:hAnsi="Bookman Old Style"/>
          <w:sz w:val="22"/>
          <w:szCs w:val="22"/>
        </w:rPr>
        <w:t>:</w:t>
      </w:r>
    </w:p>
    <w:tbl>
      <w:tblPr>
        <w:tblW w:w="10064" w:type="dxa"/>
        <w:tblInd w:w="392" w:type="dxa"/>
        <w:tblLayout w:type="fixed"/>
        <w:tblLook w:val="04A0" w:firstRow="1" w:lastRow="0" w:firstColumn="1" w:lastColumn="0" w:noHBand="0" w:noVBand="1"/>
      </w:tblPr>
      <w:tblGrid>
        <w:gridCol w:w="697"/>
        <w:gridCol w:w="3148"/>
        <w:gridCol w:w="1825"/>
        <w:gridCol w:w="1843"/>
        <w:gridCol w:w="2551"/>
      </w:tblGrid>
      <w:tr w:rsidR="00086AE9">
        <w:tc>
          <w:tcPr>
            <w:tcW w:w="697"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Sl. No.</w:t>
            </w:r>
          </w:p>
        </w:tc>
        <w:tc>
          <w:tcPr>
            <w:tcW w:w="3148"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Name of person with designation</w:t>
            </w:r>
          </w:p>
        </w:tc>
        <w:tc>
          <w:tcPr>
            <w:tcW w:w="1825"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Educational/</w:t>
            </w:r>
          </w:p>
          <w:p w:rsidR="00086AE9" w:rsidRDefault="00860F75">
            <w:pPr>
              <w:tabs>
                <w:tab w:val="left" w:pos="-1276"/>
              </w:tabs>
              <w:jc w:val="both"/>
              <w:rPr>
                <w:rFonts w:ascii="Bookman Old Style" w:hAnsi="Bookman Old Style"/>
                <w:sz w:val="22"/>
                <w:szCs w:val="22"/>
              </w:rPr>
            </w:pPr>
            <w:r>
              <w:rPr>
                <w:rFonts w:ascii="Bookman Old Style" w:hAnsi="Bookman Old Style"/>
                <w:sz w:val="22"/>
                <w:szCs w:val="22"/>
              </w:rPr>
              <w:t>Tech. Qualification</w:t>
            </w:r>
          </w:p>
        </w:tc>
        <w:tc>
          <w:tcPr>
            <w:tcW w:w="1843" w:type="dxa"/>
            <w:tcBorders>
              <w:top w:val="single" w:sz="4" w:space="0" w:color="000000"/>
              <w:left w:val="single" w:sz="4" w:space="0" w:color="000000"/>
              <w:bottom w:val="single" w:sz="4" w:space="0" w:color="000000"/>
            </w:tcBorders>
          </w:tcPr>
          <w:p w:rsidR="00086AE9" w:rsidRDefault="00860F75">
            <w:pPr>
              <w:tabs>
                <w:tab w:val="left" w:pos="-1276"/>
              </w:tabs>
              <w:snapToGrid w:val="0"/>
              <w:rPr>
                <w:rFonts w:ascii="Bookman Old Style" w:hAnsi="Bookman Old Style"/>
                <w:sz w:val="22"/>
                <w:szCs w:val="22"/>
              </w:rPr>
            </w:pPr>
            <w:r>
              <w:rPr>
                <w:rFonts w:ascii="Bookman Old Style" w:hAnsi="Bookman Old Style"/>
                <w:sz w:val="22"/>
                <w:szCs w:val="22"/>
              </w:rPr>
              <w:t>Year of experience</w:t>
            </w:r>
          </w:p>
        </w:tc>
        <w:tc>
          <w:tcPr>
            <w:tcW w:w="2551" w:type="dxa"/>
            <w:tcBorders>
              <w:top w:val="single" w:sz="4" w:space="0" w:color="000000"/>
              <w:left w:val="single" w:sz="4" w:space="0" w:color="000000"/>
              <w:bottom w:val="single" w:sz="4" w:space="0" w:color="000000"/>
              <w:right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Details of License from ELB (O)</w:t>
            </w: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5"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5"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5"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5"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5"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5"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5"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bl>
    <w:p w:rsidR="00086AE9" w:rsidRDefault="00086AE9">
      <w:pPr>
        <w:tabs>
          <w:tab w:val="left" w:pos="-1276"/>
          <w:tab w:val="left" w:pos="7594"/>
        </w:tabs>
        <w:rPr>
          <w:rFonts w:ascii="Bookman Old Style" w:hAnsi="Bookman Old Style"/>
          <w:sz w:val="22"/>
          <w:szCs w:val="22"/>
        </w:rPr>
      </w:pPr>
    </w:p>
    <w:p w:rsidR="00086AE9" w:rsidRDefault="00860F75">
      <w:pPr>
        <w:numPr>
          <w:ilvl w:val="0"/>
          <w:numId w:val="1"/>
        </w:numPr>
        <w:tabs>
          <w:tab w:val="left" w:pos="-1276"/>
          <w:tab w:val="left" w:pos="284"/>
        </w:tabs>
        <w:ind w:left="0" w:firstLine="0"/>
        <w:jc w:val="both"/>
        <w:rPr>
          <w:rFonts w:ascii="Bookman Old Style" w:hAnsi="Bookman Old Style"/>
          <w:sz w:val="22"/>
          <w:szCs w:val="22"/>
        </w:rPr>
      </w:pPr>
      <w:r>
        <w:rPr>
          <w:rFonts w:ascii="Bookman Old Style" w:hAnsi="Bookman Old Style"/>
          <w:b/>
          <w:bCs/>
          <w:sz w:val="22"/>
          <w:szCs w:val="22"/>
        </w:rPr>
        <w:t>PERSONNEL IN SUPERVISORY POSITION</w:t>
      </w:r>
      <w:r>
        <w:rPr>
          <w:rFonts w:ascii="Bookman Old Style" w:hAnsi="Bookman Old Style"/>
          <w:sz w:val="22"/>
          <w:szCs w:val="22"/>
        </w:rPr>
        <w:t>:</w:t>
      </w:r>
    </w:p>
    <w:tbl>
      <w:tblPr>
        <w:tblW w:w="0" w:type="auto"/>
        <w:tblInd w:w="392" w:type="dxa"/>
        <w:tblLayout w:type="fixed"/>
        <w:tblLook w:val="04A0" w:firstRow="1" w:lastRow="0" w:firstColumn="1" w:lastColumn="0" w:noHBand="0" w:noVBand="1"/>
      </w:tblPr>
      <w:tblGrid>
        <w:gridCol w:w="697"/>
        <w:gridCol w:w="3146"/>
        <w:gridCol w:w="1827"/>
        <w:gridCol w:w="1843"/>
        <w:gridCol w:w="2551"/>
      </w:tblGrid>
      <w:tr w:rsidR="00086AE9">
        <w:tc>
          <w:tcPr>
            <w:tcW w:w="697"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Sl. No.</w:t>
            </w:r>
          </w:p>
        </w:tc>
        <w:tc>
          <w:tcPr>
            <w:tcW w:w="3146"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Name of person with designation</w:t>
            </w:r>
          </w:p>
        </w:tc>
        <w:tc>
          <w:tcPr>
            <w:tcW w:w="1827"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Educational/</w:t>
            </w:r>
          </w:p>
          <w:p w:rsidR="00086AE9" w:rsidRDefault="00860F75">
            <w:pPr>
              <w:tabs>
                <w:tab w:val="left" w:pos="-1276"/>
              </w:tabs>
              <w:jc w:val="both"/>
              <w:rPr>
                <w:rFonts w:ascii="Bookman Old Style" w:hAnsi="Bookman Old Style"/>
                <w:sz w:val="22"/>
                <w:szCs w:val="22"/>
              </w:rPr>
            </w:pPr>
            <w:r>
              <w:rPr>
                <w:rFonts w:ascii="Bookman Old Style" w:hAnsi="Bookman Old Style"/>
                <w:sz w:val="22"/>
                <w:szCs w:val="22"/>
              </w:rPr>
              <w:t>Tech. Qualification</w:t>
            </w:r>
          </w:p>
        </w:tc>
        <w:tc>
          <w:tcPr>
            <w:tcW w:w="1843"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Year of experience</w:t>
            </w:r>
          </w:p>
        </w:tc>
        <w:tc>
          <w:tcPr>
            <w:tcW w:w="2551" w:type="dxa"/>
            <w:tcBorders>
              <w:top w:val="single" w:sz="4" w:space="0" w:color="000000"/>
              <w:left w:val="single" w:sz="4" w:space="0" w:color="000000"/>
              <w:bottom w:val="single" w:sz="4" w:space="0" w:color="000000"/>
              <w:right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Details of License from ELB(O)</w:t>
            </w: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4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bl>
    <w:p w:rsidR="00086AE9" w:rsidRDefault="00086AE9">
      <w:pPr>
        <w:tabs>
          <w:tab w:val="left" w:pos="-1276"/>
        </w:tabs>
        <w:rPr>
          <w:rFonts w:ascii="Bookman Old Style" w:hAnsi="Bookman Old Style"/>
          <w:sz w:val="22"/>
          <w:szCs w:val="22"/>
        </w:rPr>
      </w:pPr>
    </w:p>
    <w:p w:rsidR="00086AE9" w:rsidRDefault="00086AE9">
      <w:pPr>
        <w:tabs>
          <w:tab w:val="left" w:pos="-1276"/>
        </w:tabs>
        <w:rPr>
          <w:rFonts w:ascii="Bookman Old Style" w:hAnsi="Bookman Old Style"/>
          <w:sz w:val="22"/>
          <w:szCs w:val="22"/>
        </w:rPr>
      </w:pPr>
    </w:p>
    <w:p w:rsidR="00086AE9" w:rsidRDefault="00860F75">
      <w:pPr>
        <w:numPr>
          <w:ilvl w:val="0"/>
          <w:numId w:val="1"/>
        </w:numPr>
        <w:tabs>
          <w:tab w:val="left" w:pos="-1276"/>
          <w:tab w:val="left" w:pos="426"/>
        </w:tabs>
        <w:ind w:left="0" w:firstLine="0"/>
        <w:jc w:val="both"/>
        <w:rPr>
          <w:rFonts w:ascii="Bookman Old Style" w:hAnsi="Bookman Old Style"/>
          <w:sz w:val="22"/>
          <w:szCs w:val="22"/>
        </w:rPr>
      </w:pPr>
      <w:r>
        <w:rPr>
          <w:rFonts w:ascii="Bookman Old Style" w:hAnsi="Bookman Old Style"/>
          <w:b/>
          <w:bCs/>
          <w:sz w:val="22"/>
          <w:szCs w:val="22"/>
        </w:rPr>
        <w:t>PERSONNEL IN WORKMEN CATEGORY</w:t>
      </w:r>
      <w:r>
        <w:rPr>
          <w:rFonts w:ascii="Bookman Old Style" w:hAnsi="Bookman Old Style"/>
          <w:sz w:val="22"/>
          <w:szCs w:val="22"/>
        </w:rPr>
        <w:t>:</w:t>
      </w:r>
    </w:p>
    <w:tbl>
      <w:tblPr>
        <w:tblW w:w="0" w:type="auto"/>
        <w:tblInd w:w="392" w:type="dxa"/>
        <w:tblLayout w:type="fixed"/>
        <w:tblLook w:val="04A0" w:firstRow="1" w:lastRow="0" w:firstColumn="1" w:lastColumn="0" w:noHBand="0" w:noVBand="1"/>
      </w:tblPr>
      <w:tblGrid>
        <w:gridCol w:w="698"/>
        <w:gridCol w:w="3150"/>
        <w:gridCol w:w="1822"/>
        <w:gridCol w:w="1843"/>
        <w:gridCol w:w="2551"/>
      </w:tblGrid>
      <w:tr w:rsidR="00086AE9">
        <w:tc>
          <w:tcPr>
            <w:tcW w:w="698"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Sl. No.</w:t>
            </w:r>
          </w:p>
        </w:tc>
        <w:tc>
          <w:tcPr>
            <w:tcW w:w="3150"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Name of person with designation</w:t>
            </w:r>
          </w:p>
        </w:tc>
        <w:tc>
          <w:tcPr>
            <w:tcW w:w="1822"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Educational/</w:t>
            </w:r>
          </w:p>
          <w:p w:rsidR="00086AE9" w:rsidRDefault="00860F75">
            <w:pPr>
              <w:tabs>
                <w:tab w:val="left" w:pos="-1276"/>
              </w:tabs>
              <w:jc w:val="both"/>
              <w:rPr>
                <w:rFonts w:ascii="Bookman Old Style" w:hAnsi="Bookman Old Style"/>
                <w:sz w:val="22"/>
                <w:szCs w:val="22"/>
              </w:rPr>
            </w:pPr>
            <w:r>
              <w:rPr>
                <w:rFonts w:ascii="Bookman Old Style" w:hAnsi="Bookman Old Style"/>
                <w:sz w:val="22"/>
                <w:szCs w:val="22"/>
              </w:rPr>
              <w:t>Tech. Qualification</w:t>
            </w:r>
          </w:p>
        </w:tc>
        <w:tc>
          <w:tcPr>
            <w:tcW w:w="1843" w:type="dxa"/>
            <w:tcBorders>
              <w:top w:val="single" w:sz="4" w:space="0" w:color="000000"/>
              <w:left w:val="single" w:sz="4" w:space="0" w:color="000000"/>
              <w:bottom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Year of experience</w:t>
            </w:r>
          </w:p>
        </w:tc>
        <w:tc>
          <w:tcPr>
            <w:tcW w:w="2551" w:type="dxa"/>
            <w:tcBorders>
              <w:top w:val="single" w:sz="4" w:space="0" w:color="000000"/>
              <w:left w:val="single" w:sz="4" w:space="0" w:color="000000"/>
              <w:bottom w:val="single" w:sz="4" w:space="0" w:color="000000"/>
              <w:right w:val="single" w:sz="4" w:space="0" w:color="000000"/>
            </w:tcBorders>
          </w:tcPr>
          <w:p w:rsidR="00086AE9" w:rsidRDefault="00860F75">
            <w:pPr>
              <w:tabs>
                <w:tab w:val="left" w:pos="-1276"/>
              </w:tabs>
              <w:snapToGrid w:val="0"/>
              <w:jc w:val="both"/>
              <w:rPr>
                <w:rFonts w:ascii="Bookman Old Style" w:hAnsi="Bookman Old Style"/>
                <w:sz w:val="22"/>
                <w:szCs w:val="22"/>
              </w:rPr>
            </w:pPr>
            <w:r>
              <w:rPr>
                <w:rFonts w:ascii="Bookman Old Style" w:hAnsi="Bookman Old Style"/>
                <w:sz w:val="22"/>
                <w:szCs w:val="22"/>
              </w:rPr>
              <w:t>Details of License from ELB(O)</w:t>
            </w:r>
          </w:p>
        </w:tc>
      </w:tr>
      <w:tr w:rsidR="00086AE9">
        <w:tc>
          <w:tcPr>
            <w:tcW w:w="69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50"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2"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50"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2"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50"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2"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50"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2"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50"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2"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50"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2"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r w:rsidR="00086AE9">
        <w:tc>
          <w:tcPr>
            <w:tcW w:w="69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3150"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22"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1843"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jc w:val="both"/>
              <w:rPr>
                <w:rFonts w:ascii="Bookman Old Style" w:hAnsi="Bookman Old Style"/>
                <w:sz w:val="22"/>
                <w:szCs w:val="22"/>
              </w:rPr>
            </w:pPr>
          </w:p>
        </w:tc>
      </w:tr>
    </w:tbl>
    <w:p w:rsidR="00086AE9" w:rsidRDefault="00086AE9">
      <w:pPr>
        <w:tabs>
          <w:tab w:val="left" w:pos="-1276"/>
        </w:tabs>
        <w:suppressAutoHyphens w:val="0"/>
        <w:ind w:left="720"/>
        <w:rPr>
          <w:rFonts w:ascii="Bookman Old Style" w:hAnsi="Bookman Old Style"/>
          <w:b/>
          <w:bCs/>
          <w:sz w:val="22"/>
          <w:szCs w:val="22"/>
        </w:rPr>
      </w:pPr>
    </w:p>
    <w:p w:rsidR="00086AE9" w:rsidRDefault="00860F75">
      <w:pPr>
        <w:numPr>
          <w:ilvl w:val="0"/>
          <w:numId w:val="1"/>
        </w:numPr>
        <w:tabs>
          <w:tab w:val="left" w:pos="-1276"/>
        </w:tabs>
        <w:suppressAutoHyphens w:val="0"/>
        <w:rPr>
          <w:rFonts w:ascii="Bookman Old Style" w:hAnsi="Bookman Old Style"/>
          <w:b/>
          <w:bCs/>
          <w:sz w:val="22"/>
          <w:szCs w:val="22"/>
        </w:rPr>
      </w:pPr>
      <w:r>
        <w:rPr>
          <w:rFonts w:ascii="Bookman Old Style" w:hAnsi="Bookman Old Style"/>
          <w:b/>
          <w:bCs/>
          <w:caps/>
          <w:sz w:val="22"/>
          <w:szCs w:val="22"/>
        </w:rPr>
        <w:t>Works Executed in last 03(Three) YEARS UNDER rate contract</w:t>
      </w:r>
      <w:r>
        <w:rPr>
          <w:rFonts w:ascii="Bookman Old Style" w:hAnsi="Bookman Old Style"/>
          <w:b/>
          <w:bCs/>
          <w:sz w:val="22"/>
          <w:szCs w:val="22"/>
        </w:rPr>
        <w:t>.</w:t>
      </w:r>
    </w:p>
    <w:tbl>
      <w:tblPr>
        <w:tblStyle w:val="TableGrid"/>
        <w:tblW w:w="0" w:type="auto"/>
        <w:tblInd w:w="392" w:type="dxa"/>
        <w:tblLayout w:type="fixed"/>
        <w:tblLook w:val="04A0" w:firstRow="1" w:lastRow="0" w:firstColumn="1" w:lastColumn="0" w:noHBand="0" w:noVBand="1"/>
      </w:tblPr>
      <w:tblGrid>
        <w:gridCol w:w="918"/>
        <w:gridCol w:w="1203"/>
        <w:gridCol w:w="2840"/>
        <w:gridCol w:w="1107"/>
        <w:gridCol w:w="1870"/>
        <w:gridCol w:w="2126"/>
      </w:tblGrid>
      <w:tr w:rsidR="00086AE9">
        <w:tc>
          <w:tcPr>
            <w:tcW w:w="918" w:type="dxa"/>
          </w:tcPr>
          <w:p w:rsidR="00086AE9" w:rsidRDefault="00860F75">
            <w:pPr>
              <w:tabs>
                <w:tab w:val="left" w:pos="-1276"/>
              </w:tabs>
              <w:suppressAutoHyphens w:val="0"/>
              <w:rPr>
                <w:rFonts w:ascii="Bookman Old Style" w:hAnsi="Bookman Old Style"/>
                <w:bCs/>
                <w:sz w:val="22"/>
                <w:szCs w:val="22"/>
              </w:rPr>
            </w:pPr>
            <w:proofErr w:type="spellStart"/>
            <w:r>
              <w:rPr>
                <w:rFonts w:ascii="Bookman Old Style" w:hAnsi="Bookman Old Style"/>
                <w:bCs/>
                <w:sz w:val="22"/>
                <w:szCs w:val="22"/>
              </w:rPr>
              <w:t>Sl</w:t>
            </w:r>
            <w:proofErr w:type="spellEnd"/>
            <w:r>
              <w:rPr>
                <w:rFonts w:ascii="Bookman Old Style" w:hAnsi="Bookman Old Style"/>
                <w:bCs/>
                <w:sz w:val="22"/>
                <w:szCs w:val="22"/>
              </w:rPr>
              <w:t xml:space="preserve"> No</w:t>
            </w:r>
          </w:p>
        </w:tc>
        <w:tc>
          <w:tcPr>
            <w:tcW w:w="1203" w:type="dxa"/>
          </w:tcPr>
          <w:p w:rsidR="00086AE9" w:rsidRDefault="00860F75">
            <w:pPr>
              <w:tabs>
                <w:tab w:val="left" w:pos="-1276"/>
              </w:tabs>
              <w:suppressAutoHyphens w:val="0"/>
              <w:rPr>
                <w:rFonts w:ascii="Bookman Old Style" w:hAnsi="Bookman Old Style"/>
                <w:bCs/>
                <w:sz w:val="22"/>
                <w:szCs w:val="22"/>
              </w:rPr>
            </w:pPr>
            <w:r>
              <w:rPr>
                <w:rFonts w:ascii="Bookman Old Style" w:hAnsi="Bookman Old Style"/>
                <w:bCs/>
                <w:sz w:val="22"/>
                <w:szCs w:val="22"/>
              </w:rPr>
              <w:t>Work order No/ Date</w:t>
            </w:r>
          </w:p>
        </w:tc>
        <w:tc>
          <w:tcPr>
            <w:tcW w:w="2840" w:type="dxa"/>
          </w:tcPr>
          <w:p w:rsidR="00086AE9" w:rsidRDefault="00860F75">
            <w:pPr>
              <w:tabs>
                <w:tab w:val="left" w:pos="-1276"/>
              </w:tabs>
              <w:suppressAutoHyphens w:val="0"/>
              <w:rPr>
                <w:rFonts w:ascii="Bookman Old Style" w:hAnsi="Bookman Old Style"/>
                <w:bCs/>
                <w:sz w:val="22"/>
                <w:szCs w:val="22"/>
              </w:rPr>
            </w:pPr>
            <w:r>
              <w:rPr>
                <w:rFonts w:ascii="Bookman Old Style" w:hAnsi="Bookman Old Style"/>
                <w:bCs/>
                <w:sz w:val="22"/>
                <w:szCs w:val="22"/>
              </w:rPr>
              <w:t>Description of work</w:t>
            </w:r>
          </w:p>
        </w:tc>
        <w:tc>
          <w:tcPr>
            <w:tcW w:w="1107" w:type="dxa"/>
          </w:tcPr>
          <w:p w:rsidR="00086AE9" w:rsidRDefault="00860F75">
            <w:pPr>
              <w:tabs>
                <w:tab w:val="left" w:pos="-1276"/>
              </w:tabs>
              <w:suppressAutoHyphens w:val="0"/>
              <w:rPr>
                <w:rFonts w:ascii="Bookman Old Style" w:hAnsi="Bookman Old Style"/>
                <w:bCs/>
                <w:sz w:val="22"/>
                <w:szCs w:val="22"/>
              </w:rPr>
            </w:pPr>
            <w:r>
              <w:rPr>
                <w:rFonts w:ascii="Bookman Old Style" w:hAnsi="Bookman Old Style"/>
                <w:bCs/>
                <w:sz w:val="22"/>
                <w:szCs w:val="22"/>
              </w:rPr>
              <w:t>Amount</w:t>
            </w:r>
          </w:p>
        </w:tc>
        <w:tc>
          <w:tcPr>
            <w:tcW w:w="1870" w:type="dxa"/>
          </w:tcPr>
          <w:p w:rsidR="00086AE9" w:rsidRDefault="00860F75">
            <w:pPr>
              <w:tabs>
                <w:tab w:val="left" w:pos="-1276"/>
              </w:tabs>
              <w:suppressAutoHyphens w:val="0"/>
              <w:rPr>
                <w:rFonts w:ascii="Bookman Old Style" w:hAnsi="Bookman Old Style"/>
                <w:bCs/>
                <w:sz w:val="22"/>
                <w:szCs w:val="22"/>
              </w:rPr>
            </w:pPr>
            <w:r>
              <w:rPr>
                <w:rFonts w:ascii="Bookman Old Style" w:hAnsi="Bookman Old Style"/>
                <w:bCs/>
                <w:sz w:val="22"/>
                <w:szCs w:val="22"/>
              </w:rPr>
              <w:t>Work awarded by (Division/Circle/Zone/HQ office)</w:t>
            </w:r>
          </w:p>
        </w:tc>
        <w:tc>
          <w:tcPr>
            <w:tcW w:w="2126" w:type="dxa"/>
          </w:tcPr>
          <w:p w:rsidR="00086AE9" w:rsidRDefault="00860F75">
            <w:pPr>
              <w:tabs>
                <w:tab w:val="left" w:pos="-1276"/>
              </w:tabs>
              <w:suppressAutoHyphens w:val="0"/>
              <w:rPr>
                <w:rFonts w:ascii="Bookman Old Style" w:hAnsi="Bookman Old Style"/>
                <w:bCs/>
                <w:sz w:val="22"/>
                <w:szCs w:val="22"/>
              </w:rPr>
            </w:pPr>
            <w:r>
              <w:rPr>
                <w:rFonts w:ascii="Bookman Old Style" w:hAnsi="Bookman Old Style"/>
                <w:bCs/>
                <w:sz w:val="22"/>
                <w:szCs w:val="22"/>
              </w:rPr>
              <w:t>Date of completion of work (If not completed, reason for delay in completion)</w:t>
            </w:r>
          </w:p>
        </w:tc>
      </w:tr>
      <w:tr w:rsidR="00086AE9">
        <w:tc>
          <w:tcPr>
            <w:tcW w:w="918"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r w:rsidR="00086AE9">
        <w:tc>
          <w:tcPr>
            <w:tcW w:w="918" w:type="dxa"/>
          </w:tcPr>
          <w:p w:rsidR="00086AE9" w:rsidRDefault="00086AE9">
            <w:pPr>
              <w:tabs>
                <w:tab w:val="left" w:pos="-1276"/>
              </w:tabs>
              <w:suppressAutoHyphens w:val="0"/>
              <w:rPr>
                <w:rFonts w:ascii="Bookman Old Style" w:hAnsi="Bookman Old Style"/>
                <w:bCs/>
                <w:sz w:val="22"/>
                <w:szCs w:val="22"/>
              </w:rPr>
            </w:pPr>
          </w:p>
        </w:tc>
        <w:tc>
          <w:tcPr>
            <w:tcW w:w="1203" w:type="dxa"/>
          </w:tcPr>
          <w:p w:rsidR="00086AE9" w:rsidRDefault="00086AE9">
            <w:pPr>
              <w:tabs>
                <w:tab w:val="left" w:pos="-1276"/>
              </w:tabs>
              <w:suppressAutoHyphens w:val="0"/>
              <w:rPr>
                <w:rFonts w:ascii="Bookman Old Style" w:hAnsi="Bookman Old Style"/>
                <w:bCs/>
                <w:sz w:val="22"/>
                <w:szCs w:val="22"/>
              </w:rPr>
            </w:pPr>
          </w:p>
        </w:tc>
        <w:tc>
          <w:tcPr>
            <w:tcW w:w="2840" w:type="dxa"/>
          </w:tcPr>
          <w:p w:rsidR="00086AE9" w:rsidRDefault="00086AE9">
            <w:pPr>
              <w:tabs>
                <w:tab w:val="left" w:pos="-1276"/>
              </w:tabs>
              <w:suppressAutoHyphens w:val="0"/>
              <w:rPr>
                <w:rFonts w:ascii="Bookman Old Style" w:hAnsi="Bookman Old Style"/>
                <w:bCs/>
                <w:sz w:val="22"/>
                <w:szCs w:val="22"/>
              </w:rPr>
            </w:pPr>
          </w:p>
          <w:p w:rsidR="00086AE9" w:rsidRDefault="00086AE9">
            <w:pPr>
              <w:tabs>
                <w:tab w:val="left" w:pos="-1276"/>
              </w:tabs>
              <w:suppressAutoHyphens w:val="0"/>
              <w:rPr>
                <w:rFonts w:ascii="Bookman Old Style" w:hAnsi="Bookman Old Style"/>
                <w:bCs/>
                <w:sz w:val="22"/>
                <w:szCs w:val="22"/>
              </w:rPr>
            </w:pPr>
          </w:p>
        </w:tc>
        <w:tc>
          <w:tcPr>
            <w:tcW w:w="1107" w:type="dxa"/>
          </w:tcPr>
          <w:p w:rsidR="00086AE9" w:rsidRDefault="00086AE9">
            <w:pPr>
              <w:tabs>
                <w:tab w:val="left" w:pos="-1276"/>
              </w:tabs>
              <w:suppressAutoHyphens w:val="0"/>
              <w:rPr>
                <w:rFonts w:ascii="Bookman Old Style" w:hAnsi="Bookman Old Style"/>
                <w:bCs/>
                <w:sz w:val="22"/>
                <w:szCs w:val="22"/>
              </w:rPr>
            </w:pPr>
          </w:p>
        </w:tc>
        <w:tc>
          <w:tcPr>
            <w:tcW w:w="1870" w:type="dxa"/>
          </w:tcPr>
          <w:p w:rsidR="00086AE9" w:rsidRDefault="00086AE9">
            <w:pPr>
              <w:tabs>
                <w:tab w:val="left" w:pos="-1276"/>
              </w:tabs>
              <w:suppressAutoHyphens w:val="0"/>
              <w:rPr>
                <w:rFonts w:ascii="Bookman Old Style" w:hAnsi="Bookman Old Style"/>
                <w:bCs/>
                <w:sz w:val="22"/>
                <w:szCs w:val="22"/>
              </w:rPr>
            </w:pPr>
          </w:p>
        </w:tc>
        <w:tc>
          <w:tcPr>
            <w:tcW w:w="2126" w:type="dxa"/>
          </w:tcPr>
          <w:p w:rsidR="00086AE9" w:rsidRDefault="00086AE9">
            <w:pPr>
              <w:tabs>
                <w:tab w:val="left" w:pos="-1276"/>
              </w:tabs>
              <w:suppressAutoHyphens w:val="0"/>
              <w:rPr>
                <w:rFonts w:ascii="Bookman Old Style" w:hAnsi="Bookman Old Style"/>
                <w:bCs/>
                <w:sz w:val="22"/>
                <w:szCs w:val="22"/>
              </w:rPr>
            </w:pPr>
          </w:p>
        </w:tc>
      </w:tr>
    </w:tbl>
    <w:p w:rsidR="00086AE9" w:rsidRDefault="00086AE9">
      <w:pPr>
        <w:tabs>
          <w:tab w:val="left" w:pos="-1276"/>
        </w:tabs>
        <w:suppressAutoHyphens w:val="0"/>
        <w:rPr>
          <w:rFonts w:ascii="Bookman Old Style" w:hAnsi="Bookman Old Style"/>
          <w:b/>
          <w:bCs/>
          <w:sz w:val="22"/>
          <w:szCs w:val="22"/>
        </w:rPr>
      </w:pPr>
    </w:p>
    <w:p w:rsidR="00086AE9" w:rsidRDefault="00860F75">
      <w:pPr>
        <w:suppressAutoHyphens w:val="0"/>
        <w:jc w:val="both"/>
        <w:rPr>
          <w:rFonts w:ascii="Bookman Old Style" w:hAnsi="Bookman Old Style"/>
          <w:b/>
          <w:bCs/>
          <w:sz w:val="22"/>
          <w:szCs w:val="22"/>
        </w:rPr>
      </w:pPr>
      <w:r>
        <w:rPr>
          <w:rFonts w:ascii="Bookman Old Style" w:hAnsi="Bookman Old Style"/>
          <w:b/>
          <w:bCs/>
          <w:sz w:val="22"/>
          <w:szCs w:val="22"/>
        </w:rPr>
        <w:br w:type="page"/>
      </w:r>
    </w:p>
    <w:p w:rsidR="00086AE9" w:rsidRDefault="00860F75">
      <w:pPr>
        <w:tabs>
          <w:tab w:val="left" w:pos="-1276"/>
        </w:tabs>
        <w:jc w:val="center"/>
        <w:rPr>
          <w:rFonts w:ascii="Bookman Old Style" w:hAnsi="Bookman Old Style"/>
          <w:b/>
          <w:bCs/>
          <w:color w:val="FF0000"/>
          <w:sz w:val="22"/>
          <w:szCs w:val="22"/>
        </w:rPr>
      </w:pPr>
      <w:r>
        <w:rPr>
          <w:rFonts w:ascii="Bookman Old Style" w:hAnsi="Bookman Old Style"/>
          <w:b/>
          <w:bCs/>
          <w:sz w:val="22"/>
          <w:szCs w:val="22"/>
        </w:rPr>
        <w:lastRenderedPageBreak/>
        <w:t>ANNEXURE –II</w:t>
      </w:r>
    </w:p>
    <w:p w:rsidR="00086AE9" w:rsidRDefault="00086AE9">
      <w:pPr>
        <w:tabs>
          <w:tab w:val="left" w:pos="-1276"/>
        </w:tabs>
        <w:jc w:val="center"/>
        <w:rPr>
          <w:rFonts w:ascii="Bookman Old Style" w:hAnsi="Bookman Old Style"/>
          <w:b/>
          <w:bCs/>
          <w:sz w:val="22"/>
          <w:szCs w:val="22"/>
        </w:rPr>
      </w:pPr>
    </w:p>
    <w:p w:rsidR="00086AE9" w:rsidRDefault="00860F75">
      <w:pPr>
        <w:tabs>
          <w:tab w:val="left" w:pos="-1276"/>
        </w:tabs>
        <w:jc w:val="center"/>
        <w:rPr>
          <w:rFonts w:ascii="Bookman Old Style" w:hAnsi="Bookman Old Style"/>
          <w:b/>
          <w:bCs/>
          <w:color w:val="0070C0"/>
          <w:szCs w:val="22"/>
        </w:rPr>
      </w:pPr>
      <w:r>
        <w:rPr>
          <w:rFonts w:ascii="Bookman Old Style" w:hAnsi="Bookman Old Style"/>
          <w:b/>
          <w:bCs/>
          <w:color w:val="0070C0"/>
          <w:szCs w:val="22"/>
        </w:rPr>
        <w:t>FINANCIAL CAPABILITY</w:t>
      </w:r>
    </w:p>
    <w:p w:rsidR="00086AE9" w:rsidRDefault="00086AE9">
      <w:pPr>
        <w:tabs>
          <w:tab w:val="left" w:pos="-1276"/>
        </w:tabs>
        <w:jc w:val="center"/>
        <w:rPr>
          <w:rFonts w:ascii="Bookman Old Style" w:hAnsi="Bookman Old Style"/>
          <w:b/>
          <w:bCs/>
          <w:color w:val="0070C0"/>
          <w:sz w:val="22"/>
          <w:szCs w:val="22"/>
        </w:rPr>
      </w:pPr>
    </w:p>
    <w:p w:rsidR="00086AE9" w:rsidRDefault="00086AE9">
      <w:pPr>
        <w:tabs>
          <w:tab w:val="left" w:pos="-1276"/>
        </w:tabs>
        <w:rPr>
          <w:rFonts w:ascii="Bookman Old Style" w:hAnsi="Bookman Old Style"/>
          <w:b/>
          <w:bCs/>
          <w:sz w:val="22"/>
          <w:szCs w:val="22"/>
        </w:rPr>
      </w:pPr>
    </w:p>
    <w:p w:rsidR="00086AE9" w:rsidRDefault="00860F75">
      <w:pPr>
        <w:numPr>
          <w:ilvl w:val="0"/>
          <w:numId w:val="2"/>
        </w:numPr>
        <w:tabs>
          <w:tab w:val="clear" w:pos="1080"/>
          <w:tab w:val="left" w:pos="-1276"/>
          <w:tab w:val="left" w:pos="-142"/>
          <w:tab w:val="left" w:pos="426"/>
        </w:tabs>
        <w:ind w:left="0" w:firstLine="0"/>
        <w:rPr>
          <w:rFonts w:ascii="Bookman Old Style" w:hAnsi="Bookman Old Style"/>
          <w:sz w:val="22"/>
          <w:szCs w:val="22"/>
        </w:rPr>
      </w:pPr>
      <w:r>
        <w:rPr>
          <w:rFonts w:ascii="Bookman Old Style" w:hAnsi="Bookman Old Style"/>
          <w:b/>
          <w:sz w:val="22"/>
          <w:szCs w:val="22"/>
          <w:u w:val="single"/>
        </w:rPr>
        <w:t>WORK RELATED ANNUAL TURNOVER</w:t>
      </w:r>
      <w:r>
        <w:rPr>
          <w:rFonts w:ascii="Bookman Old Style" w:hAnsi="Bookman Old Style"/>
          <w:sz w:val="22"/>
          <w:szCs w:val="22"/>
        </w:rPr>
        <w:t>:</w:t>
      </w:r>
    </w:p>
    <w:tbl>
      <w:tblPr>
        <w:tblW w:w="10348" w:type="dxa"/>
        <w:tblInd w:w="250" w:type="dxa"/>
        <w:tblLayout w:type="fixed"/>
        <w:tblLook w:val="04A0" w:firstRow="1" w:lastRow="0" w:firstColumn="1" w:lastColumn="0" w:noHBand="0" w:noVBand="1"/>
      </w:tblPr>
      <w:tblGrid>
        <w:gridCol w:w="3119"/>
        <w:gridCol w:w="3260"/>
        <w:gridCol w:w="3969"/>
      </w:tblGrid>
      <w:tr w:rsidR="00086AE9">
        <w:tc>
          <w:tcPr>
            <w:tcW w:w="3119" w:type="dxa"/>
            <w:tcBorders>
              <w:top w:val="single" w:sz="4" w:space="0" w:color="000000"/>
              <w:left w:val="single" w:sz="4" w:space="0" w:color="000000"/>
              <w:bottom w:val="single" w:sz="4" w:space="0" w:color="000000"/>
            </w:tcBorders>
          </w:tcPr>
          <w:p w:rsidR="00086AE9" w:rsidRDefault="00860F75">
            <w:pPr>
              <w:tabs>
                <w:tab w:val="left" w:pos="-1276"/>
              </w:tabs>
              <w:snapToGrid w:val="0"/>
              <w:rPr>
                <w:rFonts w:ascii="Bookman Old Style" w:hAnsi="Bookman Old Style"/>
                <w:b/>
                <w:sz w:val="22"/>
                <w:szCs w:val="22"/>
              </w:rPr>
            </w:pPr>
            <w:r>
              <w:rPr>
                <w:rFonts w:ascii="Bookman Old Style" w:hAnsi="Bookman Old Style"/>
                <w:b/>
                <w:bCs/>
                <w:sz w:val="22"/>
                <w:szCs w:val="22"/>
              </w:rPr>
              <w:tab/>
            </w:r>
            <w:r>
              <w:rPr>
                <w:rFonts w:ascii="Bookman Old Style" w:hAnsi="Bookman Old Style"/>
                <w:b/>
                <w:sz w:val="22"/>
                <w:szCs w:val="22"/>
              </w:rPr>
              <w:t>YEAR</w:t>
            </w:r>
          </w:p>
        </w:tc>
        <w:tc>
          <w:tcPr>
            <w:tcW w:w="3260" w:type="dxa"/>
            <w:tcBorders>
              <w:top w:val="single" w:sz="4" w:space="0" w:color="000000"/>
              <w:left w:val="single" w:sz="4" w:space="0" w:color="000000"/>
              <w:bottom w:val="single" w:sz="4" w:space="0" w:color="000000"/>
            </w:tcBorders>
          </w:tcPr>
          <w:p w:rsidR="00086AE9" w:rsidRDefault="00860F75">
            <w:pPr>
              <w:tabs>
                <w:tab w:val="left" w:pos="-1276"/>
              </w:tabs>
              <w:snapToGrid w:val="0"/>
              <w:rPr>
                <w:rFonts w:ascii="Bookman Old Style" w:hAnsi="Bookman Old Style"/>
                <w:b/>
                <w:sz w:val="22"/>
                <w:szCs w:val="22"/>
              </w:rPr>
            </w:pPr>
            <w:r>
              <w:rPr>
                <w:rFonts w:ascii="Bookman Old Style" w:hAnsi="Bookman Old Style"/>
                <w:b/>
                <w:sz w:val="22"/>
                <w:szCs w:val="22"/>
              </w:rPr>
              <w:t>WORK RELATED TURNOVER</w:t>
            </w:r>
          </w:p>
        </w:tc>
        <w:tc>
          <w:tcPr>
            <w:tcW w:w="3969" w:type="dxa"/>
            <w:tcBorders>
              <w:top w:val="single" w:sz="4" w:space="0" w:color="000000"/>
              <w:left w:val="single" w:sz="4" w:space="0" w:color="000000"/>
              <w:bottom w:val="single" w:sz="4" w:space="0" w:color="000000"/>
              <w:right w:val="single" w:sz="4" w:space="0" w:color="000000"/>
            </w:tcBorders>
          </w:tcPr>
          <w:p w:rsidR="00086AE9" w:rsidRDefault="00860F75">
            <w:pPr>
              <w:tabs>
                <w:tab w:val="left" w:pos="-1276"/>
              </w:tabs>
              <w:snapToGrid w:val="0"/>
              <w:rPr>
                <w:b/>
                <w:sz w:val="22"/>
                <w:szCs w:val="22"/>
              </w:rPr>
            </w:pPr>
            <w:r>
              <w:rPr>
                <w:rFonts w:ascii="Bookman Old Style" w:hAnsi="Bookman Old Style"/>
                <w:b/>
                <w:sz w:val="22"/>
                <w:szCs w:val="22"/>
              </w:rPr>
              <w:t xml:space="preserve">INDIAN RUPEES </w:t>
            </w:r>
            <w:r>
              <w:rPr>
                <w:b/>
                <w:sz w:val="22"/>
                <w:szCs w:val="22"/>
              </w:rPr>
              <w:t>₹</w:t>
            </w:r>
          </w:p>
        </w:tc>
      </w:tr>
      <w:tr w:rsidR="00086AE9">
        <w:tc>
          <w:tcPr>
            <w:tcW w:w="3119" w:type="dxa"/>
            <w:tcBorders>
              <w:top w:val="single" w:sz="4" w:space="0" w:color="000000"/>
              <w:left w:val="single" w:sz="4" w:space="0" w:color="000000"/>
              <w:bottom w:val="single" w:sz="4" w:space="0" w:color="000000"/>
            </w:tcBorders>
          </w:tcPr>
          <w:p w:rsidR="00086AE9" w:rsidRDefault="00860F75">
            <w:pPr>
              <w:tabs>
                <w:tab w:val="left" w:pos="-1276"/>
              </w:tabs>
              <w:snapToGrid w:val="0"/>
              <w:rPr>
                <w:rFonts w:ascii="Bookman Old Style" w:hAnsi="Bookman Old Style"/>
                <w:bCs/>
                <w:sz w:val="22"/>
                <w:szCs w:val="22"/>
              </w:rPr>
            </w:pPr>
            <w:r>
              <w:rPr>
                <w:rFonts w:ascii="Bookman Old Style" w:hAnsi="Bookman Old Style"/>
                <w:bCs/>
                <w:sz w:val="22"/>
                <w:szCs w:val="22"/>
              </w:rPr>
              <w:t>2024-25</w:t>
            </w:r>
          </w:p>
        </w:tc>
        <w:tc>
          <w:tcPr>
            <w:tcW w:w="3260" w:type="dxa"/>
            <w:tcBorders>
              <w:top w:val="single" w:sz="4" w:space="0" w:color="000000"/>
              <w:left w:val="single" w:sz="4" w:space="0" w:color="000000"/>
              <w:bottom w:val="single" w:sz="4" w:space="0" w:color="000000"/>
            </w:tcBorders>
          </w:tcPr>
          <w:p w:rsidR="00086AE9" w:rsidRDefault="00086AE9">
            <w:pPr>
              <w:tabs>
                <w:tab w:val="left" w:pos="-1276"/>
              </w:tabs>
              <w:snapToGrid w:val="0"/>
              <w:rPr>
                <w:rFonts w:ascii="Bookman Old Style" w:hAnsi="Bookman Old Style"/>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rPr>
                <w:rFonts w:ascii="Bookman Old Style" w:hAnsi="Bookman Old Style"/>
                <w:sz w:val="22"/>
                <w:szCs w:val="22"/>
              </w:rPr>
            </w:pPr>
          </w:p>
        </w:tc>
      </w:tr>
      <w:tr w:rsidR="00086AE9">
        <w:tc>
          <w:tcPr>
            <w:tcW w:w="3119" w:type="dxa"/>
            <w:tcBorders>
              <w:left w:val="single" w:sz="4" w:space="0" w:color="000000"/>
              <w:bottom w:val="single" w:sz="4" w:space="0" w:color="000000"/>
            </w:tcBorders>
            <w:shd w:val="clear" w:color="auto" w:fill="auto"/>
          </w:tcPr>
          <w:p w:rsidR="00086AE9" w:rsidRDefault="00860F75">
            <w:pPr>
              <w:tabs>
                <w:tab w:val="left" w:pos="-1276"/>
              </w:tabs>
              <w:snapToGrid w:val="0"/>
              <w:rPr>
                <w:rFonts w:ascii="Bookman Old Style" w:hAnsi="Bookman Old Style"/>
                <w:sz w:val="22"/>
                <w:szCs w:val="22"/>
              </w:rPr>
            </w:pPr>
            <w:r>
              <w:rPr>
                <w:rFonts w:ascii="Bookman Old Style" w:hAnsi="Bookman Old Style"/>
                <w:sz w:val="22"/>
                <w:szCs w:val="22"/>
              </w:rPr>
              <w:t>2023-24</w:t>
            </w:r>
          </w:p>
          <w:p w:rsidR="00086AE9" w:rsidRDefault="00086AE9">
            <w:pPr>
              <w:tabs>
                <w:tab w:val="left" w:pos="-1276"/>
              </w:tabs>
              <w:snapToGrid w:val="0"/>
              <w:rPr>
                <w:rFonts w:ascii="Bookman Old Style" w:hAnsi="Bookman Old Style"/>
                <w:sz w:val="22"/>
                <w:szCs w:val="22"/>
              </w:rPr>
            </w:pPr>
          </w:p>
        </w:tc>
        <w:tc>
          <w:tcPr>
            <w:tcW w:w="3260" w:type="dxa"/>
            <w:tcBorders>
              <w:left w:val="single" w:sz="4" w:space="0" w:color="000000"/>
              <w:bottom w:val="single" w:sz="4" w:space="0" w:color="000000"/>
            </w:tcBorders>
          </w:tcPr>
          <w:p w:rsidR="00086AE9" w:rsidRDefault="00086AE9">
            <w:pPr>
              <w:tabs>
                <w:tab w:val="left" w:pos="-1276"/>
              </w:tabs>
              <w:snapToGrid w:val="0"/>
              <w:rPr>
                <w:rFonts w:ascii="Bookman Old Style" w:hAnsi="Bookman Old Style"/>
                <w:sz w:val="22"/>
                <w:szCs w:val="22"/>
              </w:rPr>
            </w:pPr>
          </w:p>
        </w:tc>
        <w:tc>
          <w:tcPr>
            <w:tcW w:w="3969" w:type="dxa"/>
            <w:tcBorders>
              <w:left w:val="single" w:sz="4" w:space="0" w:color="000000"/>
              <w:bottom w:val="single" w:sz="4" w:space="0" w:color="000000"/>
              <w:right w:val="single" w:sz="4" w:space="0" w:color="000000"/>
            </w:tcBorders>
          </w:tcPr>
          <w:p w:rsidR="00086AE9" w:rsidRDefault="00086AE9">
            <w:pPr>
              <w:tabs>
                <w:tab w:val="left" w:pos="-1276"/>
              </w:tabs>
              <w:snapToGrid w:val="0"/>
              <w:rPr>
                <w:rFonts w:ascii="Bookman Old Style" w:hAnsi="Bookman Old Style"/>
                <w:sz w:val="22"/>
                <w:szCs w:val="22"/>
              </w:rPr>
            </w:pPr>
          </w:p>
        </w:tc>
      </w:tr>
      <w:tr w:rsidR="00086AE9">
        <w:tc>
          <w:tcPr>
            <w:tcW w:w="3119" w:type="dxa"/>
            <w:tcBorders>
              <w:left w:val="single" w:sz="4" w:space="0" w:color="000000"/>
              <w:bottom w:val="single" w:sz="4" w:space="0" w:color="auto"/>
            </w:tcBorders>
            <w:shd w:val="clear" w:color="auto" w:fill="auto"/>
          </w:tcPr>
          <w:p w:rsidR="00086AE9" w:rsidRDefault="00860F75">
            <w:pPr>
              <w:tabs>
                <w:tab w:val="left" w:pos="-1276"/>
              </w:tabs>
              <w:snapToGrid w:val="0"/>
              <w:rPr>
                <w:rFonts w:ascii="Bookman Old Style" w:hAnsi="Bookman Old Style"/>
                <w:sz w:val="22"/>
                <w:szCs w:val="22"/>
              </w:rPr>
            </w:pPr>
            <w:r>
              <w:rPr>
                <w:rFonts w:ascii="Bookman Old Style" w:hAnsi="Bookman Old Style"/>
                <w:sz w:val="22"/>
                <w:szCs w:val="22"/>
              </w:rPr>
              <w:t>2022-23</w:t>
            </w:r>
          </w:p>
          <w:p w:rsidR="00086AE9" w:rsidRDefault="00086AE9">
            <w:pPr>
              <w:tabs>
                <w:tab w:val="left" w:pos="-1276"/>
              </w:tabs>
              <w:snapToGrid w:val="0"/>
              <w:rPr>
                <w:rFonts w:ascii="Bookman Old Style" w:hAnsi="Bookman Old Style"/>
                <w:sz w:val="22"/>
                <w:szCs w:val="22"/>
              </w:rPr>
            </w:pPr>
          </w:p>
        </w:tc>
        <w:tc>
          <w:tcPr>
            <w:tcW w:w="3260" w:type="dxa"/>
            <w:tcBorders>
              <w:left w:val="single" w:sz="4" w:space="0" w:color="000000"/>
              <w:bottom w:val="single" w:sz="4" w:space="0" w:color="auto"/>
            </w:tcBorders>
          </w:tcPr>
          <w:p w:rsidR="00086AE9" w:rsidRDefault="00086AE9">
            <w:pPr>
              <w:tabs>
                <w:tab w:val="left" w:pos="-1276"/>
              </w:tabs>
              <w:snapToGrid w:val="0"/>
              <w:rPr>
                <w:rFonts w:ascii="Bookman Old Style" w:hAnsi="Bookman Old Style"/>
                <w:sz w:val="22"/>
                <w:szCs w:val="22"/>
              </w:rPr>
            </w:pPr>
          </w:p>
        </w:tc>
        <w:tc>
          <w:tcPr>
            <w:tcW w:w="3969" w:type="dxa"/>
            <w:tcBorders>
              <w:left w:val="single" w:sz="4" w:space="0" w:color="000000"/>
              <w:bottom w:val="single" w:sz="4" w:space="0" w:color="auto"/>
              <w:right w:val="single" w:sz="4" w:space="0" w:color="000000"/>
            </w:tcBorders>
          </w:tcPr>
          <w:p w:rsidR="00086AE9" w:rsidRDefault="00086AE9">
            <w:pPr>
              <w:tabs>
                <w:tab w:val="left" w:pos="-1276"/>
              </w:tabs>
              <w:snapToGrid w:val="0"/>
              <w:rPr>
                <w:rFonts w:ascii="Bookman Old Style" w:hAnsi="Bookman Old Style"/>
                <w:sz w:val="22"/>
                <w:szCs w:val="22"/>
              </w:rPr>
            </w:pPr>
          </w:p>
        </w:tc>
      </w:tr>
    </w:tbl>
    <w:p w:rsidR="00086AE9" w:rsidRDefault="00086AE9">
      <w:pPr>
        <w:tabs>
          <w:tab w:val="left" w:pos="-1276"/>
        </w:tabs>
        <w:jc w:val="both"/>
        <w:rPr>
          <w:rFonts w:ascii="Bookman Old Style" w:hAnsi="Bookman Old Style"/>
          <w:b/>
          <w:bCs/>
          <w:iCs/>
          <w:sz w:val="22"/>
          <w:szCs w:val="22"/>
        </w:rPr>
      </w:pPr>
    </w:p>
    <w:p w:rsidR="00086AE9" w:rsidRDefault="00860F75">
      <w:pPr>
        <w:tabs>
          <w:tab w:val="left" w:pos="-1276"/>
        </w:tabs>
        <w:jc w:val="both"/>
        <w:rPr>
          <w:rFonts w:ascii="Bookman Old Style" w:hAnsi="Bookman Old Style"/>
          <w:sz w:val="22"/>
          <w:szCs w:val="22"/>
        </w:rPr>
      </w:pPr>
      <w:r>
        <w:rPr>
          <w:rFonts w:ascii="Bookman Old Style" w:hAnsi="Bookman Old Style"/>
          <w:b/>
          <w:bCs/>
          <w:iCs/>
          <w:sz w:val="22"/>
          <w:szCs w:val="22"/>
        </w:rPr>
        <w:t>* The agency has to scan and upload the audited account certificate from the Charted Accountant.</w:t>
      </w:r>
    </w:p>
    <w:p w:rsidR="00086AE9" w:rsidRDefault="00086AE9">
      <w:pPr>
        <w:tabs>
          <w:tab w:val="left" w:pos="-1276"/>
        </w:tabs>
        <w:rPr>
          <w:rFonts w:ascii="Bookman Old Style" w:hAnsi="Bookman Old Style"/>
          <w:b/>
          <w:sz w:val="22"/>
          <w:szCs w:val="22"/>
        </w:rPr>
      </w:pPr>
    </w:p>
    <w:p w:rsidR="00086AE9" w:rsidRDefault="00860F75">
      <w:pPr>
        <w:pStyle w:val="ListParagraph"/>
        <w:numPr>
          <w:ilvl w:val="0"/>
          <w:numId w:val="2"/>
        </w:numPr>
        <w:tabs>
          <w:tab w:val="clear" w:pos="1080"/>
          <w:tab w:val="left" w:pos="-1276"/>
        </w:tabs>
        <w:ind w:left="426" w:hanging="426"/>
        <w:rPr>
          <w:rFonts w:ascii="Bookman Old Style" w:hAnsi="Bookman Old Style"/>
          <w:b/>
          <w:sz w:val="22"/>
          <w:szCs w:val="22"/>
        </w:rPr>
      </w:pPr>
      <w:r>
        <w:rPr>
          <w:rFonts w:ascii="Bookman Old Style" w:hAnsi="Bookman Old Style"/>
          <w:b/>
          <w:sz w:val="22"/>
          <w:szCs w:val="22"/>
        </w:rPr>
        <w:t>Financial Information:</w:t>
      </w:r>
    </w:p>
    <w:p w:rsidR="00086AE9" w:rsidRDefault="00086AE9">
      <w:pPr>
        <w:pStyle w:val="ListParagraph"/>
        <w:tabs>
          <w:tab w:val="left" w:pos="-1276"/>
        </w:tabs>
        <w:ind w:left="426"/>
        <w:rPr>
          <w:rFonts w:ascii="Bookman Old Style" w:hAnsi="Bookman Old Style"/>
          <w:b/>
          <w:sz w:val="22"/>
          <w:szCs w:val="22"/>
        </w:rPr>
      </w:pPr>
    </w:p>
    <w:tbl>
      <w:tblPr>
        <w:tblStyle w:val="TableGrid"/>
        <w:tblW w:w="0" w:type="auto"/>
        <w:tblInd w:w="250" w:type="dxa"/>
        <w:tblLook w:val="04A0" w:firstRow="1" w:lastRow="0" w:firstColumn="1" w:lastColumn="0" w:noHBand="0" w:noVBand="1"/>
      </w:tblPr>
      <w:tblGrid>
        <w:gridCol w:w="663"/>
        <w:gridCol w:w="2739"/>
        <w:gridCol w:w="2268"/>
        <w:gridCol w:w="2410"/>
        <w:gridCol w:w="2410"/>
      </w:tblGrid>
      <w:tr w:rsidR="00086AE9">
        <w:tc>
          <w:tcPr>
            <w:tcW w:w="663" w:type="dxa"/>
          </w:tcPr>
          <w:p w:rsidR="00086AE9" w:rsidRDefault="00860F75">
            <w:pPr>
              <w:tabs>
                <w:tab w:val="left" w:pos="-1276"/>
              </w:tabs>
              <w:snapToGrid w:val="0"/>
              <w:rPr>
                <w:rFonts w:ascii="Bookman Old Style" w:hAnsi="Bookman Old Style"/>
                <w:b/>
                <w:sz w:val="22"/>
                <w:szCs w:val="22"/>
              </w:rPr>
            </w:pPr>
            <w:proofErr w:type="spellStart"/>
            <w:r>
              <w:rPr>
                <w:rFonts w:ascii="Bookman Old Style" w:hAnsi="Bookman Old Style"/>
                <w:b/>
                <w:sz w:val="22"/>
                <w:szCs w:val="22"/>
              </w:rPr>
              <w:t>Sl</w:t>
            </w:r>
            <w:proofErr w:type="spellEnd"/>
            <w:r>
              <w:rPr>
                <w:rFonts w:ascii="Bookman Old Style" w:hAnsi="Bookman Old Style"/>
                <w:b/>
                <w:sz w:val="22"/>
                <w:szCs w:val="22"/>
              </w:rPr>
              <w:t xml:space="preserve"> No</w:t>
            </w:r>
          </w:p>
        </w:tc>
        <w:tc>
          <w:tcPr>
            <w:tcW w:w="2739" w:type="dxa"/>
          </w:tcPr>
          <w:p w:rsidR="00086AE9" w:rsidRDefault="00860F75">
            <w:pPr>
              <w:tabs>
                <w:tab w:val="left" w:pos="-1276"/>
              </w:tabs>
              <w:snapToGrid w:val="0"/>
              <w:rPr>
                <w:rFonts w:ascii="Bookman Old Style" w:hAnsi="Bookman Old Style"/>
                <w:b/>
                <w:sz w:val="22"/>
                <w:szCs w:val="22"/>
              </w:rPr>
            </w:pPr>
            <w:r>
              <w:rPr>
                <w:rFonts w:ascii="Bookman Old Style" w:hAnsi="Bookman Old Style"/>
                <w:b/>
                <w:sz w:val="22"/>
                <w:szCs w:val="22"/>
              </w:rPr>
              <w:t>Details</w:t>
            </w:r>
          </w:p>
        </w:tc>
        <w:tc>
          <w:tcPr>
            <w:tcW w:w="2268" w:type="dxa"/>
          </w:tcPr>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2022-23</w:t>
            </w:r>
          </w:p>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(IN INR)</w:t>
            </w:r>
          </w:p>
        </w:tc>
        <w:tc>
          <w:tcPr>
            <w:tcW w:w="2410" w:type="dxa"/>
            <w:shd w:val="clear" w:color="auto" w:fill="auto"/>
          </w:tcPr>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 xml:space="preserve">2023-24 </w:t>
            </w:r>
          </w:p>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(IN INR)</w:t>
            </w:r>
          </w:p>
        </w:tc>
        <w:tc>
          <w:tcPr>
            <w:tcW w:w="2410" w:type="dxa"/>
          </w:tcPr>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 xml:space="preserve">2024-25 </w:t>
            </w:r>
          </w:p>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(IN INR)</w:t>
            </w:r>
          </w:p>
        </w:tc>
      </w:tr>
      <w:tr w:rsidR="00086AE9">
        <w:tc>
          <w:tcPr>
            <w:tcW w:w="663" w:type="dxa"/>
          </w:tcPr>
          <w:p w:rsidR="00086AE9" w:rsidRDefault="00860F75">
            <w:pPr>
              <w:tabs>
                <w:tab w:val="left" w:pos="-1276"/>
              </w:tabs>
              <w:rPr>
                <w:rFonts w:ascii="Bookman Old Style" w:hAnsi="Bookman Old Style"/>
                <w:bCs/>
                <w:sz w:val="22"/>
                <w:szCs w:val="22"/>
              </w:rPr>
            </w:pPr>
            <w:r>
              <w:rPr>
                <w:rFonts w:ascii="Bookman Old Style" w:hAnsi="Bookman Old Style"/>
                <w:bCs/>
                <w:sz w:val="22"/>
                <w:szCs w:val="22"/>
              </w:rPr>
              <w:t>1</w:t>
            </w:r>
          </w:p>
        </w:tc>
        <w:tc>
          <w:tcPr>
            <w:tcW w:w="2739" w:type="dxa"/>
          </w:tcPr>
          <w:p w:rsidR="00086AE9" w:rsidRDefault="00860F75">
            <w:pPr>
              <w:tabs>
                <w:tab w:val="left" w:pos="-1276"/>
                <w:tab w:val="left" w:pos="426"/>
                <w:tab w:val="left" w:pos="851"/>
                <w:tab w:val="left" w:pos="1440"/>
              </w:tabs>
              <w:rPr>
                <w:rFonts w:ascii="Bookman Old Style" w:hAnsi="Bookman Old Style"/>
                <w:sz w:val="22"/>
                <w:szCs w:val="22"/>
              </w:rPr>
            </w:pPr>
            <w:r>
              <w:rPr>
                <w:rFonts w:ascii="Bookman Old Style" w:hAnsi="Bookman Old Style"/>
                <w:sz w:val="22"/>
                <w:szCs w:val="22"/>
              </w:rPr>
              <w:t>Total assets</w:t>
            </w:r>
          </w:p>
          <w:p w:rsidR="00086AE9" w:rsidRDefault="00086AE9">
            <w:pPr>
              <w:tabs>
                <w:tab w:val="left" w:pos="-1276"/>
                <w:tab w:val="left" w:pos="426"/>
                <w:tab w:val="left" w:pos="851"/>
                <w:tab w:val="left" w:pos="1440"/>
              </w:tabs>
              <w:rPr>
                <w:rFonts w:ascii="Bookman Old Style" w:hAnsi="Bookman Old Style"/>
                <w:sz w:val="22"/>
                <w:szCs w:val="22"/>
              </w:rPr>
            </w:pPr>
          </w:p>
        </w:tc>
        <w:tc>
          <w:tcPr>
            <w:tcW w:w="2268"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r>
      <w:tr w:rsidR="00086AE9">
        <w:trPr>
          <w:trHeight w:val="300"/>
        </w:trPr>
        <w:tc>
          <w:tcPr>
            <w:tcW w:w="663" w:type="dxa"/>
          </w:tcPr>
          <w:p w:rsidR="00086AE9" w:rsidRDefault="00860F75">
            <w:pPr>
              <w:tabs>
                <w:tab w:val="left" w:pos="-1276"/>
              </w:tabs>
              <w:rPr>
                <w:rFonts w:ascii="Bookman Old Style" w:hAnsi="Bookman Old Style"/>
                <w:bCs/>
                <w:sz w:val="22"/>
                <w:szCs w:val="22"/>
              </w:rPr>
            </w:pPr>
            <w:r>
              <w:rPr>
                <w:rFonts w:ascii="Bookman Old Style" w:hAnsi="Bookman Old Style"/>
                <w:bCs/>
                <w:sz w:val="22"/>
                <w:szCs w:val="22"/>
              </w:rPr>
              <w:t>2</w:t>
            </w:r>
          </w:p>
        </w:tc>
        <w:tc>
          <w:tcPr>
            <w:tcW w:w="2739" w:type="dxa"/>
          </w:tcPr>
          <w:p w:rsidR="00086AE9" w:rsidRDefault="00860F75">
            <w:pPr>
              <w:tabs>
                <w:tab w:val="left" w:pos="-1276"/>
                <w:tab w:val="left" w:pos="426"/>
                <w:tab w:val="left" w:pos="1440"/>
              </w:tabs>
              <w:spacing w:before="120" w:after="120"/>
              <w:rPr>
                <w:rFonts w:ascii="Bookman Old Style" w:hAnsi="Bookman Old Style"/>
                <w:sz w:val="22"/>
                <w:szCs w:val="22"/>
              </w:rPr>
            </w:pPr>
            <w:r>
              <w:rPr>
                <w:rFonts w:ascii="Bookman Old Style" w:hAnsi="Bookman Old Style"/>
                <w:sz w:val="22"/>
                <w:szCs w:val="22"/>
              </w:rPr>
              <w:t>Current assets</w:t>
            </w:r>
          </w:p>
        </w:tc>
        <w:tc>
          <w:tcPr>
            <w:tcW w:w="2268"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r>
      <w:tr w:rsidR="00086AE9">
        <w:tc>
          <w:tcPr>
            <w:tcW w:w="663" w:type="dxa"/>
          </w:tcPr>
          <w:p w:rsidR="00086AE9" w:rsidRDefault="00860F75">
            <w:pPr>
              <w:tabs>
                <w:tab w:val="left" w:pos="-1276"/>
              </w:tabs>
              <w:rPr>
                <w:rFonts w:ascii="Bookman Old Style" w:hAnsi="Bookman Old Style"/>
                <w:bCs/>
                <w:sz w:val="22"/>
                <w:szCs w:val="22"/>
              </w:rPr>
            </w:pPr>
            <w:r>
              <w:rPr>
                <w:rFonts w:ascii="Bookman Old Style" w:hAnsi="Bookman Old Style"/>
                <w:bCs/>
                <w:sz w:val="22"/>
                <w:szCs w:val="22"/>
              </w:rPr>
              <w:t>3</w:t>
            </w:r>
          </w:p>
        </w:tc>
        <w:tc>
          <w:tcPr>
            <w:tcW w:w="2739" w:type="dxa"/>
          </w:tcPr>
          <w:p w:rsidR="00086AE9" w:rsidRDefault="00860F75">
            <w:pPr>
              <w:tabs>
                <w:tab w:val="left" w:pos="-1276"/>
                <w:tab w:val="left" w:pos="426"/>
                <w:tab w:val="left" w:pos="1440"/>
              </w:tabs>
              <w:rPr>
                <w:rFonts w:ascii="Bookman Old Style" w:hAnsi="Bookman Old Style"/>
                <w:sz w:val="22"/>
                <w:szCs w:val="22"/>
              </w:rPr>
            </w:pPr>
            <w:r>
              <w:rPr>
                <w:rFonts w:ascii="Bookman Old Style" w:hAnsi="Bookman Old Style"/>
                <w:sz w:val="22"/>
                <w:szCs w:val="22"/>
              </w:rPr>
              <w:t>Total liabilities</w:t>
            </w:r>
          </w:p>
          <w:p w:rsidR="00086AE9" w:rsidRDefault="00086AE9">
            <w:pPr>
              <w:tabs>
                <w:tab w:val="left" w:pos="-1276"/>
                <w:tab w:val="left" w:pos="426"/>
                <w:tab w:val="left" w:pos="1440"/>
              </w:tabs>
              <w:rPr>
                <w:rFonts w:ascii="Bookman Old Style" w:hAnsi="Bookman Old Style"/>
                <w:sz w:val="22"/>
                <w:szCs w:val="22"/>
              </w:rPr>
            </w:pPr>
          </w:p>
        </w:tc>
        <w:tc>
          <w:tcPr>
            <w:tcW w:w="2268"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r>
      <w:tr w:rsidR="00086AE9">
        <w:tc>
          <w:tcPr>
            <w:tcW w:w="663" w:type="dxa"/>
          </w:tcPr>
          <w:p w:rsidR="00086AE9" w:rsidRDefault="00860F75">
            <w:pPr>
              <w:tabs>
                <w:tab w:val="left" w:pos="-1276"/>
              </w:tabs>
              <w:rPr>
                <w:rFonts w:ascii="Bookman Old Style" w:hAnsi="Bookman Old Style"/>
                <w:bCs/>
                <w:sz w:val="22"/>
                <w:szCs w:val="22"/>
              </w:rPr>
            </w:pPr>
            <w:r>
              <w:rPr>
                <w:rFonts w:ascii="Bookman Old Style" w:hAnsi="Bookman Old Style"/>
                <w:bCs/>
                <w:sz w:val="22"/>
                <w:szCs w:val="22"/>
              </w:rPr>
              <w:t>4</w:t>
            </w:r>
          </w:p>
        </w:tc>
        <w:tc>
          <w:tcPr>
            <w:tcW w:w="2739" w:type="dxa"/>
          </w:tcPr>
          <w:p w:rsidR="00086AE9" w:rsidRDefault="00860F75">
            <w:pPr>
              <w:tabs>
                <w:tab w:val="left" w:pos="-1276"/>
                <w:tab w:val="left" w:pos="426"/>
                <w:tab w:val="left" w:pos="1440"/>
              </w:tabs>
              <w:spacing w:before="120" w:after="120"/>
              <w:rPr>
                <w:rFonts w:ascii="Bookman Old Style" w:hAnsi="Bookman Old Style"/>
                <w:sz w:val="22"/>
                <w:szCs w:val="22"/>
              </w:rPr>
            </w:pPr>
            <w:r>
              <w:rPr>
                <w:rFonts w:ascii="Bookman Old Style" w:hAnsi="Bookman Old Style"/>
                <w:sz w:val="22"/>
                <w:szCs w:val="22"/>
              </w:rPr>
              <w:t>Current liabilities</w:t>
            </w:r>
          </w:p>
        </w:tc>
        <w:tc>
          <w:tcPr>
            <w:tcW w:w="2268"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r>
      <w:tr w:rsidR="00086AE9">
        <w:tc>
          <w:tcPr>
            <w:tcW w:w="663" w:type="dxa"/>
          </w:tcPr>
          <w:p w:rsidR="00086AE9" w:rsidRDefault="00860F75">
            <w:pPr>
              <w:tabs>
                <w:tab w:val="left" w:pos="-1276"/>
              </w:tabs>
              <w:rPr>
                <w:rFonts w:ascii="Bookman Old Style" w:hAnsi="Bookman Old Style"/>
                <w:bCs/>
                <w:sz w:val="22"/>
                <w:szCs w:val="22"/>
              </w:rPr>
            </w:pPr>
            <w:r>
              <w:rPr>
                <w:rFonts w:ascii="Bookman Old Style" w:hAnsi="Bookman Old Style"/>
                <w:bCs/>
                <w:sz w:val="22"/>
                <w:szCs w:val="22"/>
              </w:rPr>
              <w:t>5</w:t>
            </w:r>
          </w:p>
        </w:tc>
        <w:tc>
          <w:tcPr>
            <w:tcW w:w="2739" w:type="dxa"/>
          </w:tcPr>
          <w:p w:rsidR="00086AE9" w:rsidRDefault="00860F75">
            <w:pPr>
              <w:tabs>
                <w:tab w:val="left" w:pos="-1276"/>
                <w:tab w:val="left" w:pos="426"/>
                <w:tab w:val="left" w:pos="1440"/>
              </w:tabs>
              <w:spacing w:before="120" w:after="120"/>
              <w:rPr>
                <w:rFonts w:ascii="Bookman Old Style" w:hAnsi="Bookman Old Style"/>
                <w:sz w:val="22"/>
                <w:szCs w:val="22"/>
              </w:rPr>
            </w:pPr>
            <w:r>
              <w:rPr>
                <w:rFonts w:ascii="Bookman Old Style" w:hAnsi="Bookman Old Style"/>
                <w:sz w:val="22"/>
                <w:szCs w:val="22"/>
              </w:rPr>
              <w:t>Profit before taxes</w:t>
            </w:r>
          </w:p>
        </w:tc>
        <w:tc>
          <w:tcPr>
            <w:tcW w:w="2268"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c>
          <w:tcPr>
            <w:tcW w:w="2410" w:type="dxa"/>
          </w:tcPr>
          <w:p w:rsidR="00086AE9" w:rsidRDefault="00086AE9">
            <w:pPr>
              <w:tabs>
                <w:tab w:val="left" w:pos="-1276"/>
              </w:tabs>
              <w:rPr>
                <w:rFonts w:ascii="Bookman Old Style" w:hAnsi="Bookman Old Style"/>
                <w:b/>
                <w:bCs/>
                <w:sz w:val="22"/>
                <w:szCs w:val="22"/>
              </w:rPr>
            </w:pPr>
          </w:p>
        </w:tc>
      </w:tr>
    </w:tbl>
    <w:p w:rsidR="00086AE9" w:rsidRDefault="00086AE9">
      <w:pPr>
        <w:tabs>
          <w:tab w:val="left" w:pos="-1276"/>
        </w:tabs>
        <w:rPr>
          <w:rFonts w:ascii="Bookman Old Style" w:hAnsi="Bookman Old Style"/>
          <w:b/>
          <w:bCs/>
          <w:sz w:val="22"/>
          <w:szCs w:val="22"/>
        </w:rPr>
      </w:pPr>
    </w:p>
    <w:p w:rsidR="00086AE9" w:rsidRDefault="00860F75">
      <w:pPr>
        <w:tabs>
          <w:tab w:val="left" w:pos="-1276"/>
        </w:tabs>
        <w:rPr>
          <w:rFonts w:ascii="Bookman Old Style" w:hAnsi="Bookman Old Style"/>
          <w:b/>
          <w:bCs/>
          <w:sz w:val="22"/>
          <w:szCs w:val="22"/>
        </w:rPr>
      </w:pP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086AE9">
      <w:pPr>
        <w:tabs>
          <w:tab w:val="left" w:pos="-1276"/>
        </w:tabs>
        <w:rPr>
          <w:rFonts w:ascii="Bookman Old Style" w:hAnsi="Bookman Old Style"/>
          <w:b/>
          <w:bCs/>
          <w:sz w:val="22"/>
          <w:szCs w:val="22"/>
        </w:rPr>
      </w:pPr>
    </w:p>
    <w:p w:rsidR="00086AE9" w:rsidRDefault="00860F75">
      <w:pPr>
        <w:tabs>
          <w:tab w:val="left" w:pos="-1276"/>
        </w:tabs>
        <w:rPr>
          <w:rFonts w:ascii="Bookman Old Style" w:hAnsi="Bookman Old Style"/>
          <w:b/>
          <w:bCs/>
          <w:color w:val="0070C0"/>
          <w:szCs w:val="22"/>
        </w:rPr>
      </w:pPr>
      <w:r>
        <w:rPr>
          <w:rFonts w:ascii="Bookman Old Style" w:hAnsi="Bookman Old Style"/>
          <w:b/>
          <w:bCs/>
          <w:sz w:val="22"/>
          <w:szCs w:val="22"/>
        </w:rPr>
        <w:lastRenderedPageBreak/>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color w:val="0070C0"/>
          <w:szCs w:val="22"/>
        </w:rPr>
        <w:t>ANNEXURE –III</w:t>
      </w:r>
    </w:p>
    <w:p w:rsidR="00086AE9" w:rsidRDefault="00086AE9">
      <w:pPr>
        <w:pStyle w:val="Heading6"/>
        <w:tabs>
          <w:tab w:val="left" w:pos="-1276"/>
          <w:tab w:val="left" w:pos="2160"/>
        </w:tabs>
        <w:ind w:left="0"/>
        <w:rPr>
          <w:rFonts w:ascii="Bookman Old Style" w:hAnsi="Bookman Old Style"/>
          <w:sz w:val="22"/>
          <w:szCs w:val="22"/>
        </w:rPr>
      </w:pPr>
    </w:p>
    <w:p w:rsidR="00086AE9" w:rsidRDefault="00860F75">
      <w:pPr>
        <w:pStyle w:val="Heading4"/>
        <w:tabs>
          <w:tab w:val="left" w:pos="-1276"/>
          <w:tab w:val="left" w:pos="2160"/>
        </w:tabs>
        <w:ind w:left="0"/>
        <w:jc w:val="center"/>
        <w:rPr>
          <w:rFonts w:ascii="Bookman Old Style" w:hAnsi="Bookman Old Style"/>
          <w:bCs/>
          <w:sz w:val="28"/>
          <w:szCs w:val="22"/>
          <w:u w:val="single"/>
        </w:rPr>
      </w:pPr>
      <w:r>
        <w:rPr>
          <w:rFonts w:ascii="Bookman Old Style" w:hAnsi="Bookman Old Style"/>
          <w:bCs/>
          <w:sz w:val="28"/>
          <w:szCs w:val="22"/>
          <w:u w:val="single"/>
        </w:rPr>
        <w:t>LITIGATION HISTORY</w:t>
      </w:r>
    </w:p>
    <w:p w:rsidR="00086AE9" w:rsidRDefault="00086AE9">
      <w:pPr>
        <w:tabs>
          <w:tab w:val="left" w:pos="-1276"/>
        </w:tabs>
        <w:rPr>
          <w:rFonts w:ascii="Bookman Old Style" w:hAnsi="Bookman Old Style"/>
          <w:sz w:val="22"/>
          <w:szCs w:val="22"/>
        </w:rPr>
      </w:pPr>
    </w:p>
    <w:p w:rsidR="00086AE9" w:rsidRDefault="00860F75">
      <w:pPr>
        <w:pStyle w:val="Header"/>
        <w:tabs>
          <w:tab w:val="left" w:pos="-1276"/>
        </w:tabs>
        <w:ind w:firstLine="578"/>
        <w:rPr>
          <w:rFonts w:ascii="Bookman Old Style" w:hAnsi="Bookman Old Style"/>
          <w:sz w:val="22"/>
          <w:szCs w:val="22"/>
        </w:rPr>
      </w:pPr>
      <w:r>
        <w:rPr>
          <w:rFonts w:ascii="Bookman Old Style" w:hAnsi="Bookman Old Style"/>
          <w:sz w:val="22"/>
          <w:szCs w:val="22"/>
        </w:rPr>
        <w:t>Agency should provide information on any history of litigation or arbitration resulting from contracts executed in the last five years or currently under execution.</w:t>
      </w:r>
    </w:p>
    <w:p w:rsidR="00086AE9" w:rsidRDefault="00086AE9">
      <w:pPr>
        <w:tabs>
          <w:tab w:val="left" w:pos="-1276"/>
        </w:tabs>
        <w:jc w:val="both"/>
        <w:rPr>
          <w:rFonts w:ascii="Bookman Old Style" w:hAnsi="Bookman Old Style"/>
          <w:sz w:val="22"/>
          <w:szCs w:val="22"/>
        </w:rPr>
      </w:pPr>
    </w:p>
    <w:tbl>
      <w:tblPr>
        <w:tblW w:w="10064" w:type="dxa"/>
        <w:tblInd w:w="392" w:type="dxa"/>
        <w:tblLayout w:type="fixed"/>
        <w:tblLook w:val="04A0" w:firstRow="1" w:lastRow="0" w:firstColumn="1" w:lastColumn="0" w:noHBand="0" w:noVBand="1"/>
      </w:tblPr>
      <w:tblGrid>
        <w:gridCol w:w="1276"/>
        <w:gridCol w:w="3118"/>
        <w:gridCol w:w="2977"/>
        <w:gridCol w:w="2693"/>
      </w:tblGrid>
      <w:tr w:rsidR="00086AE9">
        <w:tc>
          <w:tcPr>
            <w:tcW w:w="1276" w:type="dxa"/>
            <w:tcBorders>
              <w:top w:val="single" w:sz="4" w:space="0" w:color="000000"/>
              <w:left w:val="single" w:sz="4" w:space="0" w:color="000000"/>
              <w:bottom w:val="single" w:sz="4" w:space="0" w:color="000000"/>
            </w:tcBorders>
          </w:tcPr>
          <w:p w:rsidR="00086AE9" w:rsidRDefault="00860F75">
            <w:pPr>
              <w:tabs>
                <w:tab w:val="left" w:pos="-1276"/>
              </w:tabs>
              <w:snapToGrid w:val="0"/>
              <w:rPr>
                <w:rFonts w:ascii="Bookman Old Style" w:hAnsi="Bookman Old Style"/>
                <w:sz w:val="22"/>
                <w:szCs w:val="22"/>
              </w:rPr>
            </w:pPr>
            <w:r>
              <w:rPr>
                <w:rFonts w:ascii="Bookman Old Style" w:hAnsi="Bookman Old Style"/>
                <w:sz w:val="22"/>
                <w:szCs w:val="22"/>
              </w:rPr>
              <w:t>Year.</w:t>
            </w:r>
          </w:p>
        </w:tc>
        <w:tc>
          <w:tcPr>
            <w:tcW w:w="3118" w:type="dxa"/>
            <w:tcBorders>
              <w:top w:val="single" w:sz="4" w:space="0" w:color="000000"/>
              <w:left w:val="single" w:sz="4" w:space="0" w:color="000000"/>
              <w:bottom w:val="single" w:sz="4" w:space="0" w:color="000000"/>
            </w:tcBorders>
          </w:tcPr>
          <w:p w:rsidR="00086AE9" w:rsidRDefault="00860F75">
            <w:pPr>
              <w:tabs>
                <w:tab w:val="left" w:pos="-1276"/>
              </w:tabs>
              <w:snapToGrid w:val="0"/>
              <w:jc w:val="center"/>
              <w:rPr>
                <w:rFonts w:ascii="Bookman Old Style" w:hAnsi="Bookman Old Style"/>
                <w:sz w:val="22"/>
                <w:szCs w:val="22"/>
              </w:rPr>
            </w:pPr>
            <w:r>
              <w:rPr>
                <w:rFonts w:ascii="Bookman Old Style" w:hAnsi="Bookman Old Style"/>
                <w:sz w:val="22"/>
                <w:szCs w:val="22"/>
              </w:rPr>
              <w:t>Award for or against agency</w:t>
            </w:r>
          </w:p>
        </w:tc>
        <w:tc>
          <w:tcPr>
            <w:tcW w:w="2977" w:type="dxa"/>
            <w:tcBorders>
              <w:top w:val="single" w:sz="4" w:space="0" w:color="000000"/>
              <w:left w:val="single" w:sz="4" w:space="0" w:color="000000"/>
              <w:bottom w:val="single" w:sz="4" w:space="0" w:color="000000"/>
            </w:tcBorders>
          </w:tcPr>
          <w:p w:rsidR="00086AE9" w:rsidRDefault="00860F75">
            <w:pPr>
              <w:tabs>
                <w:tab w:val="left" w:pos="-1276"/>
              </w:tabs>
              <w:snapToGrid w:val="0"/>
              <w:jc w:val="center"/>
              <w:rPr>
                <w:rFonts w:ascii="Bookman Old Style" w:hAnsi="Bookman Old Style"/>
                <w:sz w:val="22"/>
                <w:szCs w:val="22"/>
              </w:rPr>
            </w:pPr>
            <w:r>
              <w:rPr>
                <w:rFonts w:ascii="Bookman Old Style" w:hAnsi="Bookman Old Style"/>
                <w:sz w:val="22"/>
                <w:szCs w:val="22"/>
              </w:rPr>
              <w:t>Name of client, cause of litigation and matter in dispute</w:t>
            </w:r>
          </w:p>
        </w:tc>
        <w:tc>
          <w:tcPr>
            <w:tcW w:w="2693" w:type="dxa"/>
            <w:tcBorders>
              <w:top w:val="single" w:sz="4" w:space="0" w:color="000000"/>
              <w:left w:val="single" w:sz="4" w:space="0" w:color="000000"/>
              <w:bottom w:val="single" w:sz="4" w:space="0" w:color="000000"/>
              <w:right w:val="single" w:sz="4" w:space="0" w:color="000000"/>
            </w:tcBorders>
          </w:tcPr>
          <w:p w:rsidR="00086AE9" w:rsidRDefault="00860F75">
            <w:pPr>
              <w:tabs>
                <w:tab w:val="left" w:pos="-1276"/>
              </w:tabs>
              <w:snapToGrid w:val="0"/>
              <w:jc w:val="center"/>
              <w:rPr>
                <w:rFonts w:ascii="Bookman Old Style" w:hAnsi="Bookman Old Style"/>
                <w:sz w:val="22"/>
                <w:szCs w:val="22"/>
              </w:rPr>
            </w:pPr>
            <w:r>
              <w:rPr>
                <w:rFonts w:ascii="Bookman Old Style" w:hAnsi="Bookman Old Style"/>
                <w:sz w:val="22"/>
                <w:szCs w:val="22"/>
              </w:rPr>
              <w:t>Disputed amount</w:t>
            </w:r>
          </w:p>
          <w:p w:rsidR="00086AE9" w:rsidRDefault="00860F75">
            <w:pPr>
              <w:tabs>
                <w:tab w:val="left" w:pos="-1276"/>
              </w:tabs>
              <w:snapToGrid w:val="0"/>
              <w:jc w:val="center"/>
              <w:rPr>
                <w:rFonts w:ascii="Bookman Old Style" w:hAnsi="Bookman Old Style"/>
                <w:sz w:val="22"/>
                <w:szCs w:val="22"/>
              </w:rPr>
            </w:pPr>
            <w:r>
              <w:rPr>
                <w:rFonts w:ascii="Bookman Old Style" w:hAnsi="Bookman Old Style"/>
                <w:sz w:val="22"/>
                <w:szCs w:val="22"/>
              </w:rPr>
              <w:t>(Current value in INR.)</w:t>
            </w:r>
          </w:p>
        </w:tc>
      </w:tr>
      <w:tr w:rsidR="00086AE9">
        <w:trPr>
          <w:trHeight w:val="573"/>
        </w:trPr>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r w:rsidR="00086AE9">
        <w:tc>
          <w:tcPr>
            <w:tcW w:w="1276"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p w:rsidR="00086AE9" w:rsidRDefault="00086AE9">
            <w:pPr>
              <w:tabs>
                <w:tab w:val="left" w:pos="-1276"/>
              </w:tabs>
              <w:snapToGrid w:val="0"/>
              <w:spacing w:line="360" w:lineRule="auto"/>
              <w:rPr>
                <w:rFonts w:ascii="Bookman Old Style" w:hAnsi="Bookman Old Style"/>
                <w:sz w:val="22"/>
                <w:szCs w:val="22"/>
              </w:rPr>
            </w:pPr>
          </w:p>
        </w:tc>
        <w:tc>
          <w:tcPr>
            <w:tcW w:w="3118"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977" w:type="dxa"/>
            <w:tcBorders>
              <w:top w:val="single" w:sz="4" w:space="0" w:color="000000"/>
              <w:left w:val="single" w:sz="4" w:space="0" w:color="000000"/>
              <w:bottom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spacing w:line="360" w:lineRule="auto"/>
              <w:rPr>
                <w:rFonts w:ascii="Bookman Old Style" w:hAnsi="Bookman Old Style"/>
                <w:sz w:val="22"/>
                <w:szCs w:val="22"/>
              </w:rPr>
            </w:pPr>
          </w:p>
        </w:tc>
      </w:tr>
    </w:tbl>
    <w:p w:rsidR="00086AE9" w:rsidRDefault="00086AE9">
      <w:pPr>
        <w:tabs>
          <w:tab w:val="left" w:pos="-1276"/>
        </w:tabs>
        <w:jc w:val="both"/>
        <w:rPr>
          <w:rFonts w:ascii="Bookman Old Style" w:hAnsi="Bookman Old Style"/>
          <w:sz w:val="22"/>
          <w:szCs w:val="22"/>
        </w:rPr>
      </w:pPr>
    </w:p>
    <w:p w:rsidR="00086AE9" w:rsidRDefault="00860F75">
      <w:pPr>
        <w:pStyle w:val="Heading7"/>
        <w:tabs>
          <w:tab w:val="left" w:pos="-1276"/>
          <w:tab w:val="left" w:pos="4320"/>
        </w:tabs>
        <w:spacing w:line="360" w:lineRule="auto"/>
        <w:ind w:left="0"/>
        <w:rPr>
          <w:rFonts w:ascii="Bookman Old Style" w:hAnsi="Bookman Old Style"/>
          <w:sz w:val="22"/>
          <w:szCs w:val="22"/>
        </w:rPr>
      </w:pPr>
      <w:r>
        <w:rPr>
          <w:rFonts w:ascii="Bookman Old Style" w:hAnsi="Bookman Old Style"/>
          <w:sz w:val="22"/>
          <w:szCs w:val="22"/>
        </w:rPr>
        <w:tab/>
      </w:r>
    </w:p>
    <w:p w:rsidR="00086AE9" w:rsidRDefault="00086AE9">
      <w:pPr>
        <w:tabs>
          <w:tab w:val="left" w:pos="-1276"/>
        </w:tabs>
        <w:suppressAutoHyphens w:val="0"/>
        <w:rPr>
          <w:rFonts w:ascii="Bookman Old Style" w:hAnsi="Bookman Old Style"/>
          <w:sz w:val="22"/>
          <w:szCs w:val="22"/>
        </w:rPr>
      </w:pPr>
    </w:p>
    <w:p w:rsidR="00086AE9" w:rsidRDefault="00086AE9">
      <w:pPr>
        <w:tabs>
          <w:tab w:val="left" w:pos="-1276"/>
        </w:tabs>
        <w:suppressAutoHyphens w:val="0"/>
        <w:rPr>
          <w:rFonts w:ascii="Bookman Old Style" w:hAnsi="Bookman Old Style"/>
          <w:sz w:val="22"/>
          <w:szCs w:val="22"/>
        </w:rPr>
      </w:pPr>
    </w:p>
    <w:p w:rsidR="00086AE9" w:rsidRDefault="00086AE9">
      <w:pPr>
        <w:tabs>
          <w:tab w:val="left" w:pos="-1276"/>
        </w:tabs>
        <w:suppressAutoHyphens w:val="0"/>
        <w:rPr>
          <w:rFonts w:ascii="Bookman Old Style" w:hAnsi="Bookman Old Style"/>
          <w:sz w:val="22"/>
          <w:szCs w:val="22"/>
        </w:rPr>
      </w:pPr>
    </w:p>
    <w:p w:rsidR="00086AE9" w:rsidRDefault="00086AE9">
      <w:pPr>
        <w:tabs>
          <w:tab w:val="left" w:pos="-1276"/>
        </w:tabs>
        <w:suppressAutoHyphens w:val="0"/>
        <w:rPr>
          <w:rFonts w:ascii="Bookman Old Style" w:hAnsi="Bookman Old Style"/>
          <w:sz w:val="22"/>
          <w:szCs w:val="22"/>
        </w:rPr>
      </w:pPr>
    </w:p>
    <w:p w:rsidR="00086AE9" w:rsidRDefault="00086AE9">
      <w:pPr>
        <w:tabs>
          <w:tab w:val="left" w:pos="-1276"/>
        </w:tabs>
        <w:suppressAutoHyphens w:val="0"/>
        <w:rPr>
          <w:rFonts w:ascii="Bookman Old Style" w:hAnsi="Bookman Old Style"/>
          <w:sz w:val="22"/>
          <w:szCs w:val="22"/>
        </w:rPr>
      </w:pPr>
    </w:p>
    <w:p w:rsidR="00086AE9" w:rsidRDefault="00086AE9">
      <w:pPr>
        <w:tabs>
          <w:tab w:val="left" w:pos="-1276"/>
        </w:tabs>
        <w:suppressAutoHyphens w:val="0"/>
        <w:rPr>
          <w:rFonts w:ascii="Bookman Old Style" w:hAnsi="Bookman Old Style"/>
          <w:sz w:val="22"/>
          <w:szCs w:val="22"/>
        </w:rPr>
      </w:pPr>
    </w:p>
    <w:p w:rsidR="00086AE9" w:rsidRDefault="00086AE9">
      <w:pPr>
        <w:tabs>
          <w:tab w:val="left" w:pos="-1276"/>
        </w:tabs>
        <w:suppressAutoHyphens w:val="0"/>
        <w:rPr>
          <w:rFonts w:ascii="Bookman Old Style" w:hAnsi="Bookman Old Style"/>
          <w:sz w:val="22"/>
          <w:szCs w:val="22"/>
        </w:rPr>
      </w:pPr>
    </w:p>
    <w:p w:rsidR="00086AE9" w:rsidRDefault="00086AE9">
      <w:pPr>
        <w:tabs>
          <w:tab w:val="left" w:pos="-1276"/>
        </w:tabs>
        <w:jc w:val="center"/>
        <w:rPr>
          <w:rFonts w:ascii="Bookman Old Style" w:hAnsi="Bookman Old Style"/>
          <w:b/>
          <w:bCs/>
          <w:color w:val="0070C0"/>
          <w:sz w:val="22"/>
          <w:szCs w:val="22"/>
        </w:rPr>
      </w:pPr>
    </w:p>
    <w:p w:rsidR="00086AE9" w:rsidRDefault="00860F75">
      <w:pPr>
        <w:suppressAutoHyphens w:val="0"/>
        <w:rPr>
          <w:rFonts w:ascii="Bookman Old Style" w:hAnsi="Bookman Old Style"/>
          <w:b/>
          <w:bCs/>
          <w:color w:val="0070C0"/>
          <w:sz w:val="22"/>
          <w:szCs w:val="22"/>
        </w:rPr>
      </w:pPr>
      <w:r>
        <w:rPr>
          <w:rFonts w:ascii="Bookman Old Style" w:hAnsi="Bookman Old Style"/>
          <w:b/>
          <w:bCs/>
          <w:color w:val="0070C0"/>
          <w:sz w:val="22"/>
          <w:szCs w:val="22"/>
        </w:rPr>
        <w:br w:type="page"/>
      </w:r>
    </w:p>
    <w:p w:rsidR="00086AE9" w:rsidRDefault="00860F75">
      <w:pPr>
        <w:tabs>
          <w:tab w:val="left" w:pos="-1276"/>
        </w:tabs>
        <w:jc w:val="center"/>
        <w:rPr>
          <w:rFonts w:ascii="Bookman Old Style" w:hAnsi="Bookman Old Style"/>
          <w:b/>
          <w:bCs/>
          <w:color w:val="0070C0"/>
          <w:sz w:val="28"/>
          <w:szCs w:val="22"/>
        </w:rPr>
      </w:pPr>
      <w:r>
        <w:rPr>
          <w:rFonts w:ascii="Bookman Old Style" w:hAnsi="Bookman Old Style"/>
          <w:b/>
          <w:bCs/>
          <w:color w:val="0070C0"/>
          <w:sz w:val="28"/>
          <w:szCs w:val="22"/>
        </w:rPr>
        <w:lastRenderedPageBreak/>
        <w:t>ANNEXURE –IV</w:t>
      </w:r>
    </w:p>
    <w:p w:rsidR="00086AE9" w:rsidRDefault="00086AE9">
      <w:pPr>
        <w:tabs>
          <w:tab w:val="left" w:pos="-1276"/>
          <w:tab w:val="left" w:pos="-142"/>
          <w:tab w:val="left" w:pos="426"/>
        </w:tabs>
        <w:ind w:left="360"/>
        <w:rPr>
          <w:rFonts w:ascii="Bookman Old Style" w:hAnsi="Bookman Old Style"/>
          <w:b/>
          <w:sz w:val="22"/>
          <w:szCs w:val="22"/>
          <w:u w:val="single"/>
        </w:rPr>
      </w:pPr>
    </w:p>
    <w:p w:rsidR="00086AE9" w:rsidRDefault="00860F75">
      <w:pPr>
        <w:tabs>
          <w:tab w:val="left" w:pos="-1276"/>
          <w:tab w:val="left" w:pos="-142"/>
          <w:tab w:val="left" w:pos="426"/>
        </w:tabs>
        <w:ind w:left="360"/>
        <w:jc w:val="center"/>
        <w:rPr>
          <w:rFonts w:ascii="Bookman Old Style" w:hAnsi="Bookman Old Style"/>
          <w:sz w:val="22"/>
          <w:szCs w:val="22"/>
        </w:rPr>
      </w:pPr>
      <w:r>
        <w:rPr>
          <w:rFonts w:ascii="Bookman Old Style" w:hAnsi="Bookman Old Style"/>
          <w:b/>
          <w:sz w:val="22"/>
          <w:szCs w:val="22"/>
          <w:u w:val="single"/>
        </w:rPr>
        <w:t>WORKS RELATED ANNUAL TURNOVER</w:t>
      </w:r>
      <w:r>
        <w:rPr>
          <w:rFonts w:ascii="Bookman Old Style" w:hAnsi="Bookman Old Style"/>
          <w:sz w:val="22"/>
          <w:szCs w:val="22"/>
        </w:rPr>
        <w:t>:</w:t>
      </w:r>
    </w:p>
    <w:p w:rsidR="00086AE9" w:rsidRDefault="00860F75">
      <w:pPr>
        <w:tabs>
          <w:tab w:val="left" w:pos="-1276"/>
        </w:tabs>
        <w:rPr>
          <w:rFonts w:ascii="Bookman Old Style" w:hAnsi="Bookman Old Style"/>
          <w:sz w:val="22"/>
          <w:szCs w:val="22"/>
        </w:rPr>
      </w:pPr>
      <w:r>
        <w:rPr>
          <w:rFonts w:ascii="Bookman Old Style" w:hAnsi="Bookman Old Style"/>
          <w:b/>
          <w:bCs/>
          <w:sz w:val="22"/>
          <w:szCs w:val="22"/>
        </w:rPr>
        <w:tab/>
      </w:r>
    </w:p>
    <w:tbl>
      <w:tblPr>
        <w:tblW w:w="10348" w:type="dxa"/>
        <w:tblInd w:w="392" w:type="dxa"/>
        <w:tblLayout w:type="fixed"/>
        <w:tblLook w:val="04A0" w:firstRow="1" w:lastRow="0" w:firstColumn="1" w:lastColumn="0" w:noHBand="0" w:noVBand="1"/>
      </w:tblPr>
      <w:tblGrid>
        <w:gridCol w:w="2977"/>
        <w:gridCol w:w="3827"/>
        <w:gridCol w:w="3544"/>
      </w:tblGrid>
      <w:tr w:rsidR="00086AE9">
        <w:tc>
          <w:tcPr>
            <w:tcW w:w="2977" w:type="dxa"/>
            <w:tcBorders>
              <w:top w:val="single" w:sz="4" w:space="0" w:color="000000"/>
              <w:left w:val="single" w:sz="4" w:space="0" w:color="000000"/>
              <w:bottom w:val="single" w:sz="4" w:space="0" w:color="000000"/>
            </w:tcBorders>
          </w:tcPr>
          <w:p w:rsidR="00086AE9" w:rsidRDefault="00860F75">
            <w:pPr>
              <w:tabs>
                <w:tab w:val="left" w:pos="-1276"/>
              </w:tabs>
              <w:snapToGrid w:val="0"/>
              <w:rPr>
                <w:rFonts w:ascii="Bookman Old Style" w:hAnsi="Bookman Old Style"/>
                <w:b/>
                <w:sz w:val="22"/>
                <w:szCs w:val="22"/>
              </w:rPr>
            </w:pPr>
            <w:r>
              <w:rPr>
                <w:rFonts w:ascii="Bookman Old Style" w:hAnsi="Bookman Old Style"/>
                <w:b/>
                <w:sz w:val="22"/>
                <w:szCs w:val="22"/>
              </w:rPr>
              <w:t>YEAR</w:t>
            </w:r>
          </w:p>
          <w:p w:rsidR="00086AE9" w:rsidRDefault="00086AE9">
            <w:pPr>
              <w:tabs>
                <w:tab w:val="left" w:pos="-1276"/>
              </w:tabs>
              <w:snapToGrid w:val="0"/>
              <w:rPr>
                <w:rFonts w:ascii="Bookman Old Style" w:hAnsi="Bookman Old Style"/>
                <w:b/>
                <w:sz w:val="22"/>
                <w:szCs w:val="22"/>
              </w:rPr>
            </w:pPr>
          </w:p>
        </w:tc>
        <w:tc>
          <w:tcPr>
            <w:tcW w:w="3827" w:type="dxa"/>
            <w:tcBorders>
              <w:top w:val="single" w:sz="4" w:space="0" w:color="000000"/>
              <w:left w:val="single" w:sz="4" w:space="0" w:color="000000"/>
              <w:bottom w:val="single" w:sz="4" w:space="0" w:color="000000"/>
            </w:tcBorders>
          </w:tcPr>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 xml:space="preserve">WORK RELATED </w:t>
            </w:r>
          </w:p>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TURNOVER</w:t>
            </w:r>
          </w:p>
        </w:tc>
        <w:tc>
          <w:tcPr>
            <w:tcW w:w="3544" w:type="dxa"/>
            <w:tcBorders>
              <w:top w:val="single" w:sz="4" w:space="0" w:color="000000"/>
              <w:left w:val="single" w:sz="4" w:space="0" w:color="000000"/>
              <w:bottom w:val="single" w:sz="4" w:space="0" w:color="000000"/>
              <w:right w:val="single" w:sz="4" w:space="0" w:color="000000"/>
            </w:tcBorders>
          </w:tcPr>
          <w:p w:rsidR="00086AE9" w:rsidRDefault="00860F75">
            <w:pPr>
              <w:tabs>
                <w:tab w:val="left" w:pos="-1276"/>
              </w:tabs>
              <w:snapToGrid w:val="0"/>
              <w:jc w:val="center"/>
              <w:rPr>
                <w:rFonts w:ascii="Bookman Old Style" w:hAnsi="Bookman Old Style"/>
                <w:b/>
                <w:sz w:val="22"/>
                <w:szCs w:val="22"/>
              </w:rPr>
            </w:pPr>
            <w:r>
              <w:rPr>
                <w:rFonts w:ascii="Bookman Old Style" w:hAnsi="Bookman Old Style"/>
                <w:b/>
                <w:sz w:val="22"/>
                <w:szCs w:val="22"/>
              </w:rPr>
              <w:t>INDIAN RUPEES</w:t>
            </w:r>
          </w:p>
          <w:p w:rsidR="00086AE9" w:rsidRDefault="00860F75">
            <w:pPr>
              <w:tabs>
                <w:tab w:val="left" w:pos="-1276"/>
              </w:tabs>
              <w:snapToGrid w:val="0"/>
              <w:jc w:val="center"/>
              <w:rPr>
                <w:b/>
                <w:sz w:val="22"/>
                <w:szCs w:val="22"/>
              </w:rPr>
            </w:pPr>
            <w:r>
              <w:rPr>
                <w:b/>
                <w:szCs w:val="22"/>
              </w:rPr>
              <w:t>₹</w:t>
            </w:r>
          </w:p>
        </w:tc>
      </w:tr>
      <w:tr w:rsidR="00086AE9">
        <w:tc>
          <w:tcPr>
            <w:tcW w:w="2977" w:type="dxa"/>
            <w:tcBorders>
              <w:top w:val="single" w:sz="4" w:space="0" w:color="000000"/>
              <w:left w:val="single" w:sz="4" w:space="0" w:color="000000"/>
              <w:bottom w:val="single" w:sz="4" w:space="0" w:color="000000"/>
            </w:tcBorders>
          </w:tcPr>
          <w:p w:rsidR="00086AE9" w:rsidRDefault="00860F75">
            <w:pPr>
              <w:tabs>
                <w:tab w:val="left" w:pos="-1276"/>
              </w:tabs>
              <w:snapToGrid w:val="0"/>
              <w:rPr>
                <w:rFonts w:ascii="Bookman Old Style" w:hAnsi="Bookman Old Style"/>
                <w:sz w:val="22"/>
                <w:szCs w:val="22"/>
              </w:rPr>
            </w:pPr>
            <w:r>
              <w:rPr>
                <w:rFonts w:ascii="Bookman Old Style" w:hAnsi="Bookman Old Style"/>
                <w:sz w:val="22"/>
                <w:szCs w:val="22"/>
              </w:rPr>
              <w:t>2024-25</w:t>
            </w:r>
          </w:p>
          <w:p w:rsidR="00086AE9" w:rsidRDefault="00086AE9">
            <w:pPr>
              <w:tabs>
                <w:tab w:val="left" w:pos="-1276"/>
              </w:tabs>
              <w:snapToGrid w:val="0"/>
              <w:rPr>
                <w:rFonts w:ascii="Bookman Old Style" w:hAnsi="Bookman Old Style"/>
                <w:b/>
                <w:sz w:val="22"/>
                <w:szCs w:val="22"/>
              </w:rPr>
            </w:pPr>
          </w:p>
          <w:p w:rsidR="00086AE9" w:rsidRDefault="00086AE9">
            <w:pPr>
              <w:tabs>
                <w:tab w:val="left" w:pos="-1276"/>
              </w:tabs>
              <w:snapToGrid w:val="0"/>
              <w:rPr>
                <w:rFonts w:ascii="Bookman Old Style" w:hAnsi="Bookman Old Style"/>
                <w:b/>
                <w:sz w:val="22"/>
                <w:szCs w:val="22"/>
              </w:rPr>
            </w:pPr>
          </w:p>
        </w:tc>
        <w:tc>
          <w:tcPr>
            <w:tcW w:w="3827" w:type="dxa"/>
            <w:tcBorders>
              <w:top w:val="single" w:sz="4" w:space="0" w:color="000000"/>
              <w:left w:val="single" w:sz="4" w:space="0" w:color="000000"/>
              <w:bottom w:val="single" w:sz="4" w:space="0" w:color="000000"/>
            </w:tcBorders>
          </w:tcPr>
          <w:p w:rsidR="00086AE9" w:rsidRDefault="00086AE9">
            <w:pPr>
              <w:tabs>
                <w:tab w:val="left" w:pos="-1276"/>
              </w:tabs>
              <w:snapToGrid w:val="0"/>
              <w:jc w:val="center"/>
              <w:rPr>
                <w:rFonts w:ascii="Bookman Old Style" w:hAnsi="Bookman Old Style"/>
                <w:b/>
                <w:sz w:val="22"/>
                <w:szCs w:val="22"/>
              </w:rPr>
            </w:pPr>
          </w:p>
        </w:tc>
        <w:tc>
          <w:tcPr>
            <w:tcW w:w="3544" w:type="dxa"/>
            <w:tcBorders>
              <w:top w:val="single" w:sz="4" w:space="0" w:color="000000"/>
              <w:left w:val="single" w:sz="4" w:space="0" w:color="000000"/>
              <w:bottom w:val="single" w:sz="4" w:space="0" w:color="000000"/>
              <w:right w:val="single" w:sz="4" w:space="0" w:color="000000"/>
            </w:tcBorders>
          </w:tcPr>
          <w:p w:rsidR="00086AE9" w:rsidRDefault="00086AE9">
            <w:pPr>
              <w:tabs>
                <w:tab w:val="left" w:pos="-1276"/>
              </w:tabs>
              <w:snapToGrid w:val="0"/>
              <w:jc w:val="center"/>
              <w:rPr>
                <w:rFonts w:ascii="Bookman Old Style" w:hAnsi="Bookman Old Style"/>
                <w:b/>
                <w:sz w:val="22"/>
                <w:szCs w:val="22"/>
              </w:rPr>
            </w:pPr>
          </w:p>
        </w:tc>
      </w:tr>
      <w:tr w:rsidR="00086AE9">
        <w:trPr>
          <w:trHeight w:val="876"/>
        </w:trPr>
        <w:tc>
          <w:tcPr>
            <w:tcW w:w="2977" w:type="dxa"/>
            <w:tcBorders>
              <w:left w:val="single" w:sz="4" w:space="0" w:color="000000"/>
              <w:bottom w:val="single" w:sz="4" w:space="0" w:color="000000"/>
            </w:tcBorders>
          </w:tcPr>
          <w:p w:rsidR="00086AE9" w:rsidRDefault="00860F75">
            <w:pPr>
              <w:tabs>
                <w:tab w:val="left" w:pos="-1276"/>
              </w:tabs>
              <w:snapToGrid w:val="0"/>
              <w:rPr>
                <w:rFonts w:ascii="Bookman Old Style" w:hAnsi="Bookman Old Style"/>
                <w:sz w:val="22"/>
                <w:szCs w:val="22"/>
              </w:rPr>
            </w:pPr>
            <w:r>
              <w:rPr>
                <w:rFonts w:ascii="Bookman Old Style" w:hAnsi="Bookman Old Style"/>
                <w:sz w:val="22"/>
                <w:szCs w:val="22"/>
              </w:rPr>
              <w:t>2023-24</w:t>
            </w:r>
          </w:p>
          <w:p w:rsidR="00086AE9" w:rsidRDefault="00086AE9">
            <w:pPr>
              <w:tabs>
                <w:tab w:val="left" w:pos="-1276"/>
              </w:tabs>
              <w:snapToGrid w:val="0"/>
              <w:rPr>
                <w:rFonts w:ascii="Bookman Old Style" w:hAnsi="Bookman Old Style"/>
                <w:sz w:val="22"/>
                <w:szCs w:val="22"/>
              </w:rPr>
            </w:pPr>
          </w:p>
        </w:tc>
        <w:tc>
          <w:tcPr>
            <w:tcW w:w="3827" w:type="dxa"/>
            <w:tcBorders>
              <w:left w:val="single" w:sz="4" w:space="0" w:color="000000"/>
              <w:bottom w:val="single" w:sz="4" w:space="0" w:color="000000"/>
            </w:tcBorders>
          </w:tcPr>
          <w:p w:rsidR="00086AE9" w:rsidRDefault="00086AE9">
            <w:pPr>
              <w:tabs>
                <w:tab w:val="left" w:pos="-1276"/>
              </w:tabs>
              <w:snapToGrid w:val="0"/>
              <w:rPr>
                <w:rFonts w:ascii="Bookman Old Style" w:hAnsi="Bookman Old Style"/>
                <w:sz w:val="22"/>
                <w:szCs w:val="22"/>
              </w:rPr>
            </w:pPr>
          </w:p>
        </w:tc>
        <w:tc>
          <w:tcPr>
            <w:tcW w:w="3544" w:type="dxa"/>
            <w:tcBorders>
              <w:left w:val="single" w:sz="4" w:space="0" w:color="000000"/>
              <w:bottom w:val="single" w:sz="4" w:space="0" w:color="000000"/>
              <w:right w:val="single" w:sz="4" w:space="0" w:color="000000"/>
            </w:tcBorders>
          </w:tcPr>
          <w:p w:rsidR="00086AE9" w:rsidRDefault="00086AE9">
            <w:pPr>
              <w:tabs>
                <w:tab w:val="left" w:pos="-1276"/>
              </w:tabs>
              <w:snapToGrid w:val="0"/>
              <w:rPr>
                <w:rFonts w:ascii="Bookman Old Style" w:hAnsi="Bookman Old Style"/>
                <w:sz w:val="22"/>
                <w:szCs w:val="22"/>
              </w:rPr>
            </w:pPr>
          </w:p>
        </w:tc>
      </w:tr>
      <w:tr w:rsidR="00086AE9">
        <w:trPr>
          <w:trHeight w:val="912"/>
        </w:trPr>
        <w:tc>
          <w:tcPr>
            <w:tcW w:w="2977" w:type="dxa"/>
            <w:tcBorders>
              <w:left w:val="single" w:sz="4" w:space="0" w:color="000000"/>
              <w:bottom w:val="single" w:sz="4" w:space="0" w:color="000000"/>
            </w:tcBorders>
            <w:shd w:val="clear" w:color="auto" w:fill="auto"/>
          </w:tcPr>
          <w:p w:rsidR="00086AE9" w:rsidRDefault="00860F75">
            <w:pPr>
              <w:tabs>
                <w:tab w:val="left" w:pos="-1276"/>
              </w:tabs>
              <w:snapToGrid w:val="0"/>
              <w:rPr>
                <w:rFonts w:ascii="Bookman Old Style" w:hAnsi="Bookman Old Style"/>
                <w:sz w:val="22"/>
                <w:szCs w:val="22"/>
              </w:rPr>
            </w:pPr>
            <w:r>
              <w:rPr>
                <w:rFonts w:ascii="Bookman Old Style" w:hAnsi="Bookman Old Style"/>
                <w:sz w:val="22"/>
                <w:szCs w:val="22"/>
              </w:rPr>
              <w:t>2022-23</w:t>
            </w:r>
          </w:p>
          <w:p w:rsidR="00086AE9" w:rsidRDefault="00086AE9">
            <w:pPr>
              <w:tabs>
                <w:tab w:val="left" w:pos="-1276"/>
              </w:tabs>
              <w:snapToGrid w:val="0"/>
              <w:rPr>
                <w:rFonts w:ascii="Bookman Old Style" w:hAnsi="Bookman Old Style"/>
                <w:sz w:val="22"/>
                <w:szCs w:val="22"/>
              </w:rPr>
            </w:pPr>
          </w:p>
        </w:tc>
        <w:tc>
          <w:tcPr>
            <w:tcW w:w="3827" w:type="dxa"/>
            <w:tcBorders>
              <w:left w:val="single" w:sz="4" w:space="0" w:color="000000"/>
              <w:bottom w:val="single" w:sz="4" w:space="0" w:color="000000"/>
            </w:tcBorders>
          </w:tcPr>
          <w:p w:rsidR="00086AE9" w:rsidRDefault="00086AE9">
            <w:pPr>
              <w:tabs>
                <w:tab w:val="left" w:pos="-1276"/>
              </w:tabs>
              <w:snapToGrid w:val="0"/>
              <w:rPr>
                <w:rFonts w:ascii="Bookman Old Style" w:hAnsi="Bookman Old Style"/>
                <w:sz w:val="22"/>
                <w:szCs w:val="22"/>
              </w:rPr>
            </w:pPr>
          </w:p>
        </w:tc>
        <w:tc>
          <w:tcPr>
            <w:tcW w:w="3544" w:type="dxa"/>
            <w:tcBorders>
              <w:left w:val="single" w:sz="4" w:space="0" w:color="000000"/>
              <w:bottom w:val="single" w:sz="4" w:space="0" w:color="000000"/>
              <w:right w:val="single" w:sz="4" w:space="0" w:color="000000"/>
            </w:tcBorders>
          </w:tcPr>
          <w:p w:rsidR="00086AE9" w:rsidRDefault="00086AE9">
            <w:pPr>
              <w:tabs>
                <w:tab w:val="left" w:pos="-1276"/>
              </w:tabs>
              <w:snapToGrid w:val="0"/>
              <w:rPr>
                <w:rFonts w:ascii="Bookman Old Style" w:hAnsi="Bookman Old Style"/>
                <w:sz w:val="22"/>
                <w:szCs w:val="22"/>
              </w:rPr>
            </w:pPr>
          </w:p>
        </w:tc>
      </w:tr>
    </w:tbl>
    <w:p w:rsidR="00086AE9" w:rsidRDefault="00086AE9">
      <w:pPr>
        <w:tabs>
          <w:tab w:val="left" w:pos="-1276"/>
        </w:tabs>
        <w:suppressAutoHyphens w:val="0"/>
        <w:rPr>
          <w:rFonts w:ascii="Bookman Old Style" w:hAnsi="Bookman Old Style" w:cs="Arial"/>
          <w:b/>
          <w:bCs/>
          <w:i/>
          <w:iCs/>
          <w:sz w:val="22"/>
          <w:szCs w:val="22"/>
        </w:rPr>
      </w:pPr>
    </w:p>
    <w:p w:rsidR="00086AE9" w:rsidRDefault="00860F75">
      <w:pPr>
        <w:tabs>
          <w:tab w:val="left" w:pos="-1276"/>
        </w:tabs>
        <w:suppressAutoHyphens w:val="0"/>
        <w:rPr>
          <w:rFonts w:ascii="Bookman Old Style" w:hAnsi="Bookman Old Style"/>
          <w:sz w:val="22"/>
          <w:szCs w:val="22"/>
        </w:rPr>
      </w:pPr>
      <w:r>
        <w:rPr>
          <w:rFonts w:ascii="Bookman Old Style" w:hAnsi="Bookman Old Style" w:cs="Arial"/>
          <w:b/>
          <w:bCs/>
          <w:i/>
          <w:iCs/>
          <w:sz w:val="22"/>
          <w:szCs w:val="22"/>
        </w:rPr>
        <w:t>** Certified that the above Turnover statement is excluding all income which are other than from works.</w:t>
      </w:r>
    </w:p>
    <w:p w:rsidR="00086AE9" w:rsidRDefault="00860F75">
      <w:pPr>
        <w:tabs>
          <w:tab w:val="left" w:pos="-1276"/>
          <w:tab w:val="left" w:pos="8040"/>
        </w:tabs>
        <w:suppressAutoHyphens w:val="0"/>
        <w:rPr>
          <w:rFonts w:ascii="Bookman Old Style" w:hAnsi="Bookman Old Style"/>
          <w:sz w:val="22"/>
          <w:szCs w:val="22"/>
        </w:rPr>
      </w:pPr>
      <w:r>
        <w:rPr>
          <w:rFonts w:ascii="Bookman Old Style" w:hAnsi="Bookman Old Style"/>
          <w:sz w:val="22"/>
          <w:szCs w:val="22"/>
        </w:rPr>
        <w:tab/>
      </w:r>
    </w:p>
    <w:p w:rsidR="00086AE9" w:rsidRDefault="00860F75">
      <w:pPr>
        <w:tabs>
          <w:tab w:val="left" w:pos="-1276"/>
          <w:tab w:val="left" w:pos="8040"/>
        </w:tabs>
        <w:suppressAutoHyphens w:val="0"/>
        <w:jc w:val="center"/>
        <w:rPr>
          <w:rFonts w:ascii="Bookman Old Style" w:hAnsi="Bookman Old Style"/>
          <w:sz w:val="22"/>
          <w:szCs w:val="22"/>
        </w:rPr>
      </w:pPr>
      <w:r>
        <w:rPr>
          <w:rFonts w:ascii="Bookman Old Style" w:hAnsi="Bookman Old Style"/>
          <w:sz w:val="22"/>
          <w:szCs w:val="22"/>
        </w:rPr>
        <w:t xml:space="preserve">                          </w:t>
      </w:r>
    </w:p>
    <w:p w:rsidR="00086AE9" w:rsidRDefault="00086AE9">
      <w:pPr>
        <w:tabs>
          <w:tab w:val="left" w:pos="-1276"/>
          <w:tab w:val="left" w:pos="8040"/>
        </w:tabs>
        <w:suppressAutoHyphens w:val="0"/>
        <w:jc w:val="center"/>
        <w:rPr>
          <w:rFonts w:ascii="Bookman Old Style" w:hAnsi="Bookman Old Style"/>
          <w:sz w:val="22"/>
          <w:szCs w:val="22"/>
        </w:rPr>
      </w:pPr>
    </w:p>
    <w:p w:rsidR="00086AE9" w:rsidRDefault="00860F75">
      <w:pPr>
        <w:tabs>
          <w:tab w:val="left" w:pos="-1276"/>
          <w:tab w:val="left" w:pos="8040"/>
        </w:tabs>
        <w:suppressAutoHyphens w:val="0"/>
        <w:rPr>
          <w:rFonts w:ascii="Bookman Old Style" w:hAnsi="Bookman Old Style"/>
          <w:sz w:val="22"/>
          <w:szCs w:val="22"/>
        </w:rPr>
      </w:pPr>
      <w:r>
        <w:rPr>
          <w:rFonts w:ascii="Bookman Old Style" w:hAnsi="Bookman Old Style"/>
          <w:sz w:val="22"/>
          <w:szCs w:val="22"/>
        </w:rPr>
        <w:t xml:space="preserve">                                                                                       Signature of the Chartered Accountant</w:t>
      </w:r>
    </w:p>
    <w:p w:rsidR="00086AE9" w:rsidRDefault="00860F75">
      <w:pPr>
        <w:tabs>
          <w:tab w:val="left" w:pos="-1276"/>
          <w:tab w:val="left" w:pos="8040"/>
        </w:tabs>
        <w:suppressAutoHyphens w:val="0"/>
        <w:rPr>
          <w:rFonts w:ascii="Bookman Old Style" w:hAnsi="Bookman Old Style"/>
          <w:sz w:val="22"/>
          <w:szCs w:val="22"/>
        </w:rPr>
      </w:pPr>
      <w:r>
        <w:rPr>
          <w:rFonts w:ascii="Bookman Old Style" w:hAnsi="Bookman Old Style"/>
          <w:sz w:val="22"/>
          <w:szCs w:val="22"/>
        </w:rPr>
        <w:t xml:space="preserve">                                                                                       Membership No:</w:t>
      </w:r>
    </w:p>
    <w:p w:rsidR="00086AE9" w:rsidRDefault="00860F75">
      <w:pPr>
        <w:tabs>
          <w:tab w:val="left" w:pos="-1276"/>
          <w:tab w:val="left" w:pos="8040"/>
        </w:tabs>
        <w:suppressAutoHyphens w:val="0"/>
        <w:rPr>
          <w:rFonts w:ascii="Bookman Old Style" w:hAnsi="Bookman Old Style"/>
          <w:sz w:val="22"/>
          <w:szCs w:val="22"/>
        </w:rPr>
      </w:pPr>
      <w:r>
        <w:rPr>
          <w:rFonts w:ascii="Bookman Old Style" w:hAnsi="Bookman Old Style"/>
          <w:sz w:val="22"/>
          <w:szCs w:val="22"/>
        </w:rPr>
        <w:t xml:space="preserve">                                                                                       UDIN:</w:t>
      </w: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 w:val="left" w:pos="8040"/>
        </w:tabs>
        <w:suppressAutoHyphens w:val="0"/>
        <w:rPr>
          <w:rFonts w:ascii="Bookman Old Style" w:hAnsi="Bookman Old Style"/>
          <w:sz w:val="22"/>
          <w:szCs w:val="22"/>
        </w:rPr>
      </w:pPr>
    </w:p>
    <w:p w:rsidR="00086AE9" w:rsidRDefault="00086AE9">
      <w:pPr>
        <w:tabs>
          <w:tab w:val="left" w:pos="-1276"/>
        </w:tabs>
        <w:rPr>
          <w:rFonts w:ascii="Bookman Old Style" w:hAnsi="Bookman Old Style"/>
          <w:sz w:val="22"/>
          <w:szCs w:val="22"/>
        </w:rPr>
      </w:pPr>
    </w:p>
    <w:p w:rsidR="00086AE9" w:rsidRDefault="00086AE9">
      <w:pPr>
        <w:tabs>
          <w:tab w:val="left" w:pos="-1276"/>
        </w:tabs>
        <w:rPr>
          <w:rFonts w:ascii="Bookman Old Style" w:hAnsi="Bookman Old Style"/>
          <w:sz w:val="22"/>
          <w:szCs w:val="22"/>
        </w:rPr>
      </w:pPr>
    </w:p>
    <w:p w:rsidR="00086AE9" w:rsidRDefault="00086AE9">
      <w:pPr>
        <w:tabs>
          <w:tab w:val="left" w:pos="-1276"/>
        </w:tabs>
        <w:rPr>
          <w:rFonts w:ascii="Bookman Old Style" w:hAnsi="Bookman Old Style"/>
          <w:sz w:val="22"/>
          <w:szCs w:val="22"/>
        </w:rPr>
      </w:pPr>
    </w:p>
    <w:p w:rsidR="00086AE9" w:rsidRDefault="00086AE9">
      <w:pPr>
        <w:tabs>
          <w:tab w:val="left" w:pos="-1276"/>
        </w:tabs>
        <w:rPr>
          <w:rFonts w:ascii="Bookman Old Style" w:hAnsi="Bookman Old Style"/>
          <w:sz w:val="22"/>
          <w:szCs w:val="22"/>
        </w:rPr>
      </w:pPr>
    </w:p>
    <w:p w:rsidR="00086AE9" w:rsidRDefault="00086AE9">
      <w:pPr>
        <w:tabs>
          <w:tab w:val="left" w:pos="-1276"/>
        </w:tabs>
        <w:rPr>
          <w:rFonts w:ascii="Bookman Old Style" w:hAnsi="Bookman Old Style"/>
          <w:sz w:val="22"/>
          <w:szCs w:val="22"/>
        </w:rPr>
      </w:pPr>
    </w:p>
    <w:p w:rsidR="00086AE9" w:rsidRDefault="00860F75">
      <w:pPr>
        <w:tabs>
          <w:tab w:val="left" w:pos="-1276"/>
        </w:tabs>
        <w:rPr>
          <w:rFonts w:ascii="Bookman Old Style" w:hAnsi="Bookman Old Style"/>
          <w:b/>
          <w:bCs/>
          <w:color w:val="0070C0"/>
          <w:sz w:val="28"/>
          <w:szCs w:val="22"/>
        </w:rPr>
      </w:pPr>
      <w:r>
        <w:rPr>
          <w:rFonts w:ascii="Bookman Old Style" w:hAnsi="Bookman Old Style"/>
          <w:sz w:val="22"/>
          <w:szCs w:val="22"/>
        </w:rPr>
        <w:lastRenderedPageBreak/>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     </w:t>
      </w:r>
      <w:r>
        <w:rPr>
          <w:rFonts w:ascii="Bookman Old Style" w:hAnsi="Bookman Old Style"/>
          <w:b/>
          <w:bCs/>
          <w:color w:val="0070C0"/>
          <w:sz w:val="28"/>
          <w:szCs w:val="22"/>
        </w:rPr>
        <w:t>ANNEXURE –V</w:t>
      </w:r>
    </w:p>
    <w:p w:rsidR="00086AE9" w:rsidRDefault="00086AE9">
      <w:pPr>
        <w:tabs>
          <w:tab w:val="left" w:pos="2712"/>
        </w:tabs>
        <w:rPr>
          <w:sz w:val="32"/>
          <w:szCs w:val="32"/>
          <w:u w:val="single"/>
        </w:rPr>
      </w:pPr>
    </w:p>
    <w:tbl>
      <w:tblPr>
        <w:tblW w:w="10091" w:type="dxa"/>
        <w:tblInd w:w="-289" w:type="dxa"/>
        <w:tblLook w:val="04A0" w:firstRow="1" w:lastRow="0" w:firstColumn="1" w:lastColumn="0" w:noHBand="0" w:noVBand="1"/>
      </w:tblPr>
      <w:tblGrid>
        <w:gridCol w:w="10091"/>
      </w:tblGrid>
      <w:tr w:rsidR="00086AE9">
        <w:trPr>
          <w:trHeight w:val="7366"/>
        </w:trPr>
        <w:tc>
          <w:tcPr>
            <w:tcW w:w="10091" w:type="dxa"/>
            <w:shd w:val="clear" w:color="auto" w:fill="auto"/>
          </w:tcPr>
          <w:p w:rsidR="00086AE9" w:rsidRDefault="00860F75">
            <w:pPr>
              <w:ind w:left="360"/>
              <w:jc w:val="center"/>
              <w:rPr>
                <w:sz w:val="32"/>
                <w:szCs w:val="32"/>
                <w:u w:val="single"/>
              </w:rPr>
            </w:pPr>
            <w:r>
              <w:rPr>
                <w:sz w:val="32"/>
                <w:szCs w:val="32"/>
                <w:u w:val="single"/>
              </w:rPr>
              <w:t>Certificate ( to be furnished in agency company’s letter head)</w:t>
            </w:r>
          </w:p>
          <w:p w:rsidR="00086AE9" w:rsidRDefault="00860F75">
            <w:pPr>
              <w:spacing w:line="360" w:lineRule="auto"/>
              <w:ind w:left="357"/>
              <w:jc w:val="both"/>
              <w:rPr>
                <w:sz w:val="32"/>
                <w:szCs w:val="32"/>
              </w:rPr>
            </w:pPr>
            <w:r>
              <w:rPr>
                <w:sz w:val="32"/>
                <w:szCs w:val="32"/>
              </w:rPr>
              <w:t xml:space="preserve">I have read the clause regarding restrictions on procurement from </w:t>
            </w:r>
            <w:proofErr w:type="spellStart"/>
            <w:r>
              <w:rPr>
                <w:sz w:val="32"/>
                <w:szCs w:val="32"/>
              </w:rPr>
              <w:t>a</w:t>
            </w:r>
            <w:proofErr w:type="spellEnd"/>
            <w:r>
              <w:rPr>
                <w:sz w:val="32"/>
                <w:szCs w:val="32"/>
              </w:rPr>
              <w:t xml:space="preserve"> agency of a country which shares a land border with India and on sub-contracting to contractors from such countries; I certify that this agency is not from such a country or, if from such a country, has been registered with the Competent Authority and will not sub-contract any work to a contractor from such countries unless such contractor is registered with the Competent Authority. I hereby certify that this agency fulfils all requirements in this regard and is eligible to be considered. [Where applicable evidence of valid registration by the Competent Authority shall be attached.]</w:t>
            </w:r>
          </w:p>
          <w:p w:rsidR="00086AE9" w:rsidRDefault="00086AE9">
            <w:pPr>
              <w:spacing w:line="360" w:lineRule="auto"/>
              <w:ind w:left="357"/>
              <w:jc w:val="both"/>
              <w:rPr>
                <w:sz w:val="32"/>
                <w:szCs w:val="32"/>
              </w:rPr>
            </w:pPr>
          </w:p>
          <w:p w:rsidR="00086AE9" w:rsidRDefault="00860F75">
            <w:pPr>
              <w:tabs>
                <w:tab w:val="left" w:pos="6545"/>
              </w:tabs>
            </w:pPr>
            <w:r>
              <w:t xml:space="preserve">                                                                                                                   Authorized signatory</w:t>
            </w:r>
          </w:p>
          <w:p w:rsidR="00086AE9" w:rsidRDefault="00860F75">
            <w:pPr>
              <w:tabs>
                <w:tab w:val="left" w:pos="6545"/>
              </w:tabs>
            </w:pPr>
            <w:r>
              <w:t xml:space="preserve">                                                                                                                         Company seal</w:t>
            </w:r>
          </w:p>
        </w:tc>
      </w:tr>
    </w:tbl>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086AE9">
      <w:pPr>
        <w:suppressAutoHyphens w:val="0"/>
        <w:rPr>
          <w:rFonts w:ascii="Bookman Old Style" w:hAnsi="Bookman Old Style"/>
          <w:sz w:val="22"/>
          <w:szCs w:val="22"/>
        </w:rPr>
      </w:pPr>
    </w:p>
    <w:p w:rsidR="00086AE9" w:rsidRDefault="00860F75">
      <w:pPr>
        <w:suppressAutoHyphens w:val="0"/>
        <w:jc w:val="center"/>
        <w:rPr>
          <w:rFonts w:asciiTheme="majorHAnsi" w:hAnsiTheme="majorHAnsi" w:cs="Arial"/>
          <w:b/>
          <w:sz w:val="20"/>
          <w:szCs w:val="20"/>
          <w:u w:val="single"/>
        </w:rPr>
      </w:pPr>
      <w:r>
        <w:rPr>
          <w:rFonts w:asciiTheme="majorHAnsi" w:hAnsiTheme="majorHAnsi" w:cs="Arial"/>
          <w:b/>
          <w:sz w:val="36"/>
          <w:szCs w:val="20"/>
          <w:u w:val="single"/>
        </w:rPr>
        <w:lastRenderedPageBreak/>
        <w:t>TECHNICAL SPECIFICATION &amp; SCOPE OF WORK:</w:t>
      </w:r>
    </w:p>
    <w:p w:rsidR="00086AE9" w:rsidRDefault="00086AE9">
      <w:pPr>
        <w:suppressAutoHyphens w:val="0"/>
        <w:rPr>
          <w:rFonts w:asciiTheme="majorHAnsi" w:hAnsiTheme="majorHAnsi" w:cs="Arial"/>
          <w:b/>
          <w:sz w:val="20"/>
          <w:szCs w:val="20"/>
        </w:rPr>
      </w:pPr>
    </w:p>
    <w:p w:rsidR="00086AE9" w:rsidRDefault="00860F75">
      <w:pPr>
        <w:pStyle w:val="CM25"/>
        <w:numPr>
          <w:ilvl w:val="0"/>
          <w:numId w:val="3"/>
        </w:numPr>
        <w:spacing w:after="289" w:line="286" w:lineRule="atLeast"/>
        <w:jc w:val="both"/>
        <w:rPr>
          <w:rFonts w:asciiTheme="majorHAnsi" w:hAnsiTheme="majorHAnsi"/>
          <w:sz w:val="23"/>
          <w:szCs w:val="23"/>
        </w:rPr>
      </w:pPr>
      <w:r>
        <w:rPr>
          <w:rFonts w:asciiTheme="majorHAnsi" w:hAnsiTheme="majorHAnsi"/>
          <w:b/>
          <w:bCs/>
          <w:sz w:val="23"/>
          <w:szCs w:val="23"/>
        </w:rPr>
        <w:t>Scope:</w:t>
      </w:r>
      <w:r>
        <w:rPr>
          <w:rFonts w:asciiTheme="majorHAnsi" w:hAnsiTheme="majorHAnsi"/>
          <w:sz w:val="23"/>
          <w:szCs w:val="23"/>
        </w:rPr>
        <w:t xml:space="preserve"> This volume provides the scope and procedures for Hot line maintenance work in EHT lines and maintenance of equipment in EHT substation by hot stick or live line bare hand work procedure and using recommended insulated tools &amp; tackles and aerial devices on pilot basis to the following Transmission Elements;</w:t>
      </w:r>
    </w:p>
    <w:p w:rsidR="00086AE9" w:rsidRDefault="00860F75">
      <w:pPr>
        <w:pStyle w:val="CM25"/>
        <w:spacing w:after="289" w:line="286" w:lineRule="atLeast"/>
        <w:ind w:left="720"/>
        <w:jc w:val="both"/>
        <w:rPr>
          <w:rFonts w:asciiTheme="majorHAnsi" w:hAnsiTheme="majorHAnsi"/>
          <w:b/>
          <w:bCs/>
          <w:sz w:val="23"/>
          <w:szCs w:val="23"/>
        </w:rPr>
      </w:pPr>
      <w:r>
        <w:rPr>
          <w:rFonts w:asciiTheme="majorHAnsi" w:hAnsiTheme="majorHAnsi"/>
          <w:b/>
          <w:bCs/>
          <w:sz w:val="23"/>
          <w:szCs w:val="23"/>
        </w:rPr>
        <w:t>Grid Substations:</w:t>
      </w:r>
    </w:p>
    <w:p w:rsidR="00086AE9" w:rsidRDefault="00860F75">
      <w:pPr>
        <w:pStyle w:val="CM25"/>
        <w:numPr>
          <w:ilvl w:val="0"/>
          <w:numId w:val="4"/>
        </w:numPr>
        <w:spacing w:line="276" w:lineRule="auto"/>
        <w:jc w:val="both"/>
        <w:rPr>
          <w:rFonts w:asciiTheme="majorHAnsi" w:hAnsiTheme="majorHAnsi" w:cs="Segoe UI"/>
          <w:bCs/>
          <w:sz w:val="23"/>
          <w:szCs w:val="23"/>
        </w:rPr>
      </w:pPr>
      <w:r>
        <w:rPr>
          <w:rFonts w:asciiTheme="majorHAnsi" w:hAnsiTheme="majorHAnsi" w:cs="Segoe UI"/>
          <w:bCs/>
          <w:sz w:val="23"/>
          <w:szCs w:val="23"/>
        </w:rPr>
        <w:t xml:space="preserve">400/220/132/33kV Grid Substation </w:t>
      </w:r>
      <w:proofErr w:type="spellStart"/>
      <w:r>
        <w:rPr>
          <w:rFonts w:asciiTheme="majorHAnsi" w:hAnsiTheme="majorHAnsi" w:cs="Segoe UI"/>
          <w:bCs/>
          <w:sz w:val="23"/>
          <w:szCs w:val="23"/>
        </w:rPr>
        <w:t>Meramundali</w:t>
      </w:r>
      <w:proofErr w:type="spellEnd"/>
    </w:p>
    <w:p w:rsidR="00086AE9" w:rsidRDefault="00860F75">
      <w:pPr>
        <w:pStyle w:val="CM25"/>
        <w:numPr>
          <w:ilvl w:val="0"/>
          <w:numId w:val="4"/>
        </w:numPr>
        <w:spacing w:line="276" w:lineRule="auto"/>
        <w:jc w:val="both"/>
        <w:rPr>
          <w:rFonts w:asciiTheme="majorHAnsi" w:hAnsiTheme="majorHAnsi" w:cs="Segoe UI"/>
          <w:bCs/>
          <w:sz w:val="23"/>
          <w:szCs w:val="23"/>
        </w:rPr>
      </w:pPr>
      <w:r>
        <w:rPr>
          <w:rFonts w:asciiTheme="majorHAnsi" w:hAnsiTheme="majorHAnsi" w:cs="Segoe UI"/>
          <w:bCs/>
          <w:sz w:val="23"/>
          <w:szCs w:val="23"/>
        </w:rPr>
        <w:t xml:space="preserve">400/220/132/33kV Grid Substation </w:t>
      </w:r>
      <w:proofErr w:type="spellStart"/>
      <w:r>
        <w:rPr>
          <w:rFonts w:asciiTheme="majorHAnsi" w:hAnsiTheme="majorHAnsi" w:cs="Segoe UI"/>
          <w:bCs/>
          <w:sz w:val="23"/>
          <w:szCs w:val="23"/>
        </w:rPr>
        <w:t>Mendhasala</w:t>
      </w:r>
      <w:proofErr w:type="spellEnd"/>
    </w:p>
    <w:p w:rsidR="00086AE9" w:rsidRDefault="00860F75">
      <w:pPr>
        <w:pStyle w:val="CM25"/>
        <w:numPr>
          <w:ilvl w:val="0"/>
          <w:numId w:val="4"/>
        </w:numPr>
        <w:spacing w:line="276" w:lineRule="auto"/>
        <w:jc w:val="both"/>
        <w:rPr>
          <w:rFonts w:asciiTheme="majorHAnsi" w:hAnsiTheme="majorHAnsi" w:cs="Segoe UI"/>
          <w:bCs/>
          <w:sz w:val="23"/>
          <w:szCs w:val="23"/>
        </w:rPr>
      </w:pPr>
      <w:r>
        <w:rPr>
          <w:rFonts w:asciiTheme="majorHAnsi" w:hAnsiTheme="majorHAnsi" w:cs="Segoe UI"/>
          <w:bCs/>
          <w:sz w:val="23"/>
          <w:szCs w:val="23"/>
        </w:rPr>
        <w:t xml:space="preserve">400/220/132/33kV Grid Substation </w:t>
      </w:r>
      <w:proofErr w:type="spellStart"/>
      <w:r>
        <w:rPr>
          <w:rFonts w:asciiTheme="majorHAnsi" w:hAnsiTheme="majorHAnsi" w:cs="Segoe UI"/>
          <w:bCs/>
          <w:sz w:val="23"/>
          <w:szCs w:val="23"/>
        </w:rPr>
        <w:t>Lapanga</w:t>
      </w:r>
      <w:proofErr w:type="spellEnd"/>
    </w:p>
    <w:p w:rsidR="00086AE9" w:rsidRDefault="00860F75">
      <w:pPr>
        <w:pStyle w:val="CM25"/>
        <w:numPr>
          <w:ilvl w:val="0"/>
          <w:numId w:val="4"/>
        </w:numPr>
        <w:spacing w:line="276" w:lineRule="auto"/>
        <w:jc w:val="both"/>
        <w:rPr>
          <w:rFonts w:asciiTheme="majorHAnsi" w:hAnsiTheme="majorHAnsi" w:cs="Segoe UI"/>
          <w:bCs/>
          <w:sz w:val="23"/>
          <w:szCs w:val="23"/>
        </w:rPr>
      </w:pPr>
      <w:r>
        <w:rPr>
          <w:rFonts w:asciiTheme="majorHAnsi" w:hAnsiTheme="majorHAnsi" w:cs="Segoe UI"/>
          <w:bCs/>
          <w:sz w:val="23"/>
          <w:szCs w:val="23"/>
        </w:rPr>
        <w:t>400/220/33kV Grid Substation New-</w:t>
      </w:r>
      <w:proofErr w:type="spellStart"/>
      <w:r>
        <w:rPr>
          <w:rFonts w:asciiTheme="majorHAnsi" w:hAnsiTheme="majorHAnsi" w:cs="Segoe UI"/>
          <w:bCs/>
          <w:sz w:val="23"/>
          <w:szCs w:val="23"/>
        </w:rPr>
        <w:t>Duburi</w:t>
      </w:r>
      <w:proofErr w:type="spellEnd"/>
    </w:p>
    <w:p w:rsidR="00086AE9" w:rsidRDefault="00860F75">
      <w:pPr>
        <w:pStyle w:val="Default"/>
        <w:numPr>
          <w:ilvl w:val="0"/>
          <w:numId w:val="4"/>
        </w:numPr>
        <w:spacing w:line="276" w:lineRule="auto"/>
        <w:rPr>
          <w:rFonts w:asciiTheme="majorHAnsi" w:hAnsiTheme="majorHAnsi" w:cs="Segoe UI"/>
          <w:sz w:val="23"/>
          <w:szCs w:val="23"/>
          <w:lang w:eastAsia="en-US"/>
        </w:rPr>
      </w:pPr>
      <w:r>
        <w:rPr>
          <w:rFonts w:asciiTheme="majorHAnsi" w:hAnsiTheme="majorHAnsi" w:cs="Segoe UI"/>
          <w:sz w:val="23"/>
          <w:szCs w:val="23"/>
          <w:lang w:eastAsia="en-US"/>
        </w:rPr>
        <w:t xml:space="preserve">220/132/33kV Grid Substation </w:t>
      </w:r>
      <w:proofErr w:type="spellStart"/>
      <w:r>
        <w:rPr>
          <w:rFonts w:asciiTheme="majorHAnsi" w:hAnsiTheme="majorHAnsi" w:cs="Segoe UI"/>
          <w:sz w:val="23"/>
          <w:szCs w:val="23"/>
          <w:lang w:eastAsia="en-US"/>
        </w:rPr>
        <w:t>Budhipadar</w:t>
      </w:r>
      <w:proofErr w:type="spellEnd"/>
    </w:p>
    <w:p w:rsidR="00086AE9" w:rsidRDefault="00086AE9">
      <w:pPr>
        <w:pStyle w:val="Default"/>
        <w:spacing w:line="276" w:lineRule="auto"/>
        <w:ind w:left="1080"/>
        <w:rPr>
          <w:rFonts w:asciiTheme="majorHAnsi" w:hAnsiTheme="majorHAnsi" w:cs="Segoe UI"/>
          <w:sz w:val="23"/>
          <w:szCs w:val="23"/>
          <w:lang w:eastAsia="en-US"/>
        </w:rPr>
      </w:pPr>
    </w:p>
    <w:p w:rsidR="00086AE9" w:rsidRDefault="00860F75">
      <w:pPr>
        <w:pStyle w:val="Default"/>
        <w:ind w:left="720"/>
        <w:rPr>
          <w:rFonts w:asciiTheme="majorHAnsi" w:hAnsiTheme="majorHAnsi"/>
          <w:b/>
          <w:sz w:val="23"/>
          <w:szCs w:val="23"/>
          <w:lang w:eastAsia="en-US"/>
        </w:rPr>
      </w:pPr>
      <w:r>
        <w:rPr>
          <w:rFonts w:asciiTheme="majorHAnsi" w:hAnsiTheme="majorHAnsi"/>
          <w:b/>
          <w:sz w:val="23"/>
          <w:szCs w:val="23"/>
          <w:lang w:eastAsia="en-US"/>
        </w:rPr>
        <w:t>Transmission Lines:</w:t>
      </w:r>
    </w:p>
    <w:p w:rsidR="00086AE9" w:rsidRDefault="00086AE9">
      <w:pPr>
        <w:pStyle w:val="Default"/>
        <w:ind w:left="720"/>
        <w:rPr>
          <w:rFonts w:asciiTheme="majorHAnsi" w:hAnsiTheme="majorHAnsi"/>
          <w:sz w:val="23"/>
          <w:szCs w:val="23"/>
          <w:lang w:eastAsia="en-US"/>
        </w:rPr>
      </w:pPr>
    </w:p>
    <w:p w:rsidR="00086AE9" w:rsidRDefault="00860F75">
      <w:pPr>
        <w:pStyle w:val="CM25"/>
        <w:numPr>
          <w:ilvl w:val="1"/>
          <w:numId w:val="5"/>
        </w:numPr>
        <w:spacing w:line="276" w:lineRule="auto"/>
        <w:ind w:left="1134"/>
        <w:jc w:val="both"/>
        <w:rPr>
          <w:rFonts w:asciiTheme="majorHAnsi" w:hAnsiTheme="majorHAnsi" w:cs="Segoe UI"/>
          <w:bCs/>
          <w:sz w:val="23"/>
          <w:szCs w:val="23"/>
        </w:rPr>
      </w:pPr>
      <w:r>
        <w:rPr>
          <w:rFonts w:asciiTheme="majorHAnsi" w:hAnsiTheme="majorHAnsi" w:cs="Segoe UI"/>
          <w:bCs/>
          <w:sz w:val="23"/>
          <w:szCs w:val="23"/>
        </w:rPr>
        <w:t xml:space="preserve">400kV </w:t>
      </w:r>
      <w:proofErr w:type="spellStart"/>
      <w:r>
        <w:rPr>
          <w:rFonts w:asciiTheme="majorHAnsi" w:hAnsiTheme="majorHAnsi" w:cs="Segoe UI"/>
          <w:bCs/>
          <w:sz w:val="23"/>
          <w:szCs w:val="23"/>
        </w:rPr>
        <w:t>Meramundali-Mendhasala</w:t>
      </w:r>
      <w:proofErr w:type="spellEnd"/>
      <w:r>
        <w:rPr>
          <w:rFonts w:asciiTheme="majorHAnsi" w:hAnsiTheme="majorHAnsi" w:cs="Segoe UI"/>
          <w:bCs/>
          <w:sz w:val="23"/>
          <w:szCs w:val="23"/>
        </w:rPr>
        <w:t xml:space="preserve"> Double Circuit Line</w:t>
      </w:r>
    </w:p>
    <w:p w:rsidR="00086AE9" w:rsidRDefault="00860F75">
      <w:pPr>
        <w:pStyle w:val="CM25"/>
        <w:numPr>
          <w:ilvl w:val="1"/>
          <w:numId w:val="5"/>
        </w:numPr>
        <w:spacing w:line="276" w:lineRule="auto"/>
        <w:ind w:left="1134"/>
        <w:jc w:val="both"/>
        <w:rPr>
          <w:rFonts w:asciiTheme="majorHAnsi" w:hAnsiTheme="majorHAnsi" w:cs="Segoe UI"/>
          <w:bCs/>
          <w:sz w:val="23"/>
          <w:szCs w:val="23"/>
        </w:rPr>
      </w:pPr>
      <w:r>
        <w:rPr>
          <w:rFonts w:asciiTheme="majorHAnsi" w:hAnsiTheme="majorHAnsi" w:cs="Segoe UI"/>
          <w:bCs/>
          <w:sz w:val="23"/>
          <w:szCs w:val="23"/>
        </w:rPr>
        <w:t>400kV IB-</w:t>
      </w:r>
      <w:proofErr w:type="spellStart"/>
      <w:r>
        <w:rPr>
          <w:rFonts w:asciiTheme="majorHAnsi" w:hAnsiTheme="majorHAnsi" w:cs="Segoe UI"/>
          <w:bCs/>
          <w:sz w:val="23"/>
          <w:szCs w:val="23"/>
        </w:rPr>
        <w:t>Lapanga</w:t>
      </w:r>
      <w:proofErr w:type="spellEnd"/>
      <w:r>
        <w:rPr>
          <w:rFonts w:asciiTheme="majorHAnsi" w:hAnsiTheme="majorHAnsi" w:cs="Segoe UI"/>
          <w:bCs/>
          <w:sz w:val="23"/>
          <w:szCs w:val="23"/>
        </w:rPr>
        <w:t xml:space="preserve"> Double Circuit Line</w:t>
      </w:r>
    </w:p>
    <w:p w:rsidR="00086AE9" w:rsidRDefault="00860F75">
      <w:pPr>
        <w:pStyle w:val="CM25"/>
        <w:numPr>
          <w:ilvl w:val="1"/>
          <w:numId w:val="5"/>
        </w:numPr>
        <w:spacing w:line="276" w:lineRule="auto"/>
        <w:ind w:left="1134"/>
        <w:jc w:val="both"/>
        <w:rPr>
          <w:rFonts w:asciiTheme="majorHAnsi" w:hAnsiTheme="majorHAnsi" w:cs="Segoe UI"/>
          <w:bCs/>
          <w:sz w:val="23"/>
          <w:szCs w:val="23"/>
        </w:rPr>
      </w:pPr>
      <w:r>
        <w:rPr>
          <w:rFonts w:asciiTheme="majorHAnsi" w:hAnsiTheme="majorHAnsi" w:cs="Segoe UI"/>
          <w:bCs/>
          <w:sz w:val="23"/>
          <w:szCs w:val="23"/>
        </w:rPr>
        <w:t xml:space="preserve">220kV </w:t>
      </w:r>
      <w:proofErr w:type="spellStart"/>
      <w:r>
        <w:rPr>
          <w:rFonts w:asciiTheme="majorHAnsi" w:hAnsiTheme="majorHAnsi" w:cs="Segoe UI"/>
          <w:bCs/>
          <w:sz w:val="23"/>
          <w:szCs w:val="23"/>
        </w:rPr>
        <w:t>Budhipadar-Tarkera</w:t>
      </w:r>
      <w:proofErr w:type="spellEnd"/>
      <w:r>
        <w:rPr>
          <w:rFonts w:asciiTheme="majorHAnsi" w:hAnsiTheme="majorHAnsi" w:cs="Segoe UI"/>
          <w:bCs/>
          <w:sz w:val="23"/>
          <w:szCs w:val="23"/>
        </w:rPr>
        <w:t xml:space="preserve"> Double Circuit Line</w:t>
      </w:r>
    </w:p>
    <w:p w:rsidR="00086AE9" w:rsidRDefault="00860F75">
      <w:pPr>
        <w:pStyle w:val="CM25"/>
        <w:numPr>
          <w:ilvl w:val="1"/>
          <w:numId w:val="5"/>
        </w:numPr>
        <w:spacing w:line="276" w:lineRule="auto"/>
        <w:ind w:left="1134"/>
        <w:jc w:val="both"/>
        <w:rPr>
          <w:rFonts w:asciiTheme="majorHAnsi" w:hAnsiTheme="majorHAnsi" w:cs="Segoe UI"/>
          <w:bCs/>
          <w:sz w:val="23"/>
          <w:szCs w:val="23"/>
        </w:rPr>
      </w:pPr>
      <w:r>
        <w:rPr>
          <w:rFonts w:asciiTheme="majorHAnsi" w:hAnsiTheme="majorHAnsi" w:cs="Segoe UI"/>
          <w:bCs/>
          <w:sz w:val="23"/>
          <w:szCs w:val="23"/>
        </w:rPr>
        <w:t xml:space="preserve">220kV </w:t>
      </w:r>
      <w:proofErr w:type="spellStart"/>
      <w:r>
        <w:rPr>
          <w:rFonts w:asciiTheme="majorHAnsi" w:hAnsiTheme="majorHAnsi" w:cs="Segoe UI"/>
          <w:bCs/>
          <w:sz w:val="23"/>
          <w:szCs w:val="23"/>
        </w:rPr>
        <w:t>Lapanga-Katapali-Bolangir</w:t>
      </w:r>
      <w:proofErr w:type="spellEnd"/>
      <w:r>
        <w:rPr>
          <w:rFonts w:asciiTheme="majorHAnsi" w:hAnsiTheme="majorHAnsi" w:cs="Segoe UI"/>
          <w:bCs/>
          <w:sz w:val="23"/>
          <w:szCs w:val="23"/>
        </w:rPr>
        <w:t xml:space="preserve"> Line</w:t>
      </w:r>
    </w:p>
    <w:p w:rsidR="00086AE9" w:rsidRDefault="00860F75">
      <w:pPr>
        <w:pStyle w:val="Default"/>
        <w:numPr>
          <w:ilvl w:val="1"/>
          <w:numId w:val="5"/>
        </w:numPr>
        <w:spacing w:line="276" w:lineRule="auto"/>
        <w:ind w:left="1134"/>
        <w:rPr>
          <w:rFonts w:asciiTheme="majorHAnsi" w:hAnsiTheme="majorHAnsi"/>
          <w:sz w:val="23"/>
          <w:szCs w:val="23"/>
          <w:lang w:eastAsia="en-US"/>
        </w:rPr>
      </w:pPr>
      <w:r>
        <w:rPr>
          <w:rFonts w:asciiTheme="majorHAnsi" w:hAnsiTheme="majorHAnsi" w:cs="Segoe UI"/>
          <w:sz w:val="23"/>
          <w:szCs w:val="23"/>
          <w:lang w:eastAsia="en-US"/>
        </w:rPr>
        <w:t xml:space="preserve">220kV </w:t>
      </w:r>
      <w:proofErr w:type="spellStart"/>
      <w:r>
        <w:rPr>
          <w:rFonts w:asciiTheme="majorHAnsi" w:hAnsiTheme="majorHAnsi" w:cs="Segoe UI"/>
          <w:sz w:val="23"/>
          <w:szCs w:val="23"/>
          <w:lang w:eastAsia="en-US"/>
        </w:rPr>
        <w:t>Kuchei-Balasore</w:t>
      </w:r>
      <w:proofErr w:type="spellEnd"/>
      <w:r>
        <w:rPr>
          <w:rFonts w:asciiTheme="majorHAnsi" w:hAnsiTheme="majorHAnsi" w:cs="Segoe UI"/>
          <w:sz w:val="23"/>
          <w:szCs w:val="23"/>
          <w:lang w:eastAsia="en-US"/>
        </w:rPr>
        <w:t xml:space="preserve"> </w:t>
      </w:r>
      <w:r>
        <w:rPr>
          <w:rFonts w:asciiTheme="majorHAnsi" w:hAnsiTheme="majorHAnsi" w:cs="Segoe UI"/>
          <w:bCs/>
          <w:sz w:val="23"/>
          <w:szCs w:val="23"/>
        </w:rPr>
        <w:t>Double Circuit Line</w:t>
      </w:r>
    </w:p>
    <w:p w:rsidR="00086AE9" w:rsidRDefault="00860F75">
      <w:pPr>
        <w:pStyle w:val="Default"/>
        <w:spacing w:line="276" w:lineRule="auto"/>
        <w:rPr>
          <w:rFonts w:asciiTheme="majorHAnsi" w:hAnsiTheme="majorHAnsi"/>
          <w:sz w:val="23"/>
          <w:szCs w:val="23"/>
          <w:lang w:eastAsia="en-US"/>
        </w:rPr>
      </w:pPr>
      <w:r>
        <w:rPr>
          <w:rFonts w:asciiTheme="majorHAnsi" w:hAnsiTheme="majorHAnsi" w:cs="Segoe UI"/>
          <w:bCs/>
          <w:sz w:val="23"/>
          <w:szCs w:val="23"/>
        </w:rPr>
        <w:t xml:space="preserve">  </w:t>
      </w:r>
      <w:r>
        <w:rPr>
          <w:rFonts w:asciiTheme="majorHAnsi" w:hAnsiTheme="majorHAnsi" w:cs="Segoe UI"/>
          <w:b/>
          <w:bCs/>
          <w:sz w:val="23"/>
          <w:szCs w:val="23"/>
        </w:rPr>
        <w:t>NB</w:t>
      </w:r>
      <w:proofErr w:type="gramStart"/>
      <w:r>
        <w:rPr>
          <w:rFonts w:asciiTheme="majorHAnsi" w:hAnsiTheme="majorHAnsi" w:cs="Segoe UI"/>
          <w:b/>
          <w:bCs/>
          <w:sz w:val="23"/>
          <w:szCs w:val="23"/>
        </w:rPr>
        <w:t>:-</w:t>
      </w:r>
      <w:proofErr w:type="gramEnd"/>
      <w:r>
        <w:rPr>
          <w:rFonts w:asciiTheme="majorHAnsi" w:hAnsiTheme="majorHAnsi" w:cs="Segoe UI"/>
          <w:bCs/>
          <w:sz w:val="23"/>
          <w:szCs w:val="23"/>
        </w:rPr>
        <w:t xml:space="preserve"> OPTCL may add new lines and Grid Substations to the scope of the Rate Contract as and when required.</w:t>
      </w:r>
    </w:p>
    <w:p w:rsidR="00086AE9" w:rsidRDefault="00086AE9">
      <w:pPr>
        <w:pStyle w:val="Default"/>
        <w:ind w:left="1134"/>
        <w:rPr>
          <w:rFonts w:asciiTheme="majorHAnsi" w:hAnsiTheme="majorHAnsi"/>
          <w:sz w:val="22"/>
          <w:szCs w:val="22"/>
          <w:lang w:eastAsia="en-US"/>
        </w:rPr>
      </w:pPr>
    </w:p>
    <w:p w:rsidR="00086AE9" w:rsidRDefault="00860F75">
      <w:pPr>
        <w:pStyle w:val="CM25"/>
        <w:rPr>
          <w:rFonts w:asciiTheme="majorHAnsi" w:hAnsiTheme="majorHAnsi"/>
          <w:sz w:val="23"/>
          <w:szCs w:val="23"/>
        </w:rPr>
      </w:pPr>
      <w:r>
        <w:rPr>
          <w:rFonts w:asciiTheme="majorHAnsi" w:hAnsiTheme="majorHAnsi"/>
          <w:b/>
          <w:bCs/>
          <w:sz w:val="23"/>
          <w:szCs w:val="23"/>
        </w:rPr>
        <w:t xml:space="preserve">2.0 Working Procedure: </w:t>
      </w:r>
    </w:p>
    <w:p w:rsidR="00086AE9" w:rsidRDefault="00860F75">
      <w:pPr>
        <w:pStyle w:val="CM25"/>
        <w:jc w:val="both"/>
        <w:rPr>
          <w:rFonts w:asciiTheme="majorHAnsi" w:hAnsiTheme="majorHAnsi"/>
          <w:sz w:val="23"/>
          <w:szCs w:val="23"/>
        </w:rPr>
      </w:pPr>
      <w:r>
        <w:rPr>
          <w:rFonts w:asciiTheme="majorHAnsi" w:hAnsiTheme="majorHAnsi"/>
          <w:sz w:val="23"/>
          <w:szCs w:val="23"/>
        </w:rPr>
        <w:tab/>
        <w:t>Following working procedure shall be adopted during live line maintenance work in EHT Line and substation.</w:t>
      </w:r>
    </w:p>
    <w:p w:rsidR="00086AE9" w:rsidRDefault="00860F75">
      <w:pPr>
        <w:pStyle w:val="CM25"/>
        <w:jc w:val="both"/>
        <w:rPr>
          <w:rFonts w:asciiTheme="majorHAnsi" w:hAnsiTheme="majorHAnsi"/>
          <w:sz w:val="23"/>
          <w:szCs w:val="23"/>
        </w:rPr>
      </w:pPr>
      <w:r>
        <w:rPr>
          <w:rFonts w:asciiTheme="majorHAnsi" w:hAnsiTheme="majorHAnsi"/>
          <w:sz w:val="23"/>
          <w:szCs w:val="23"/>
        </w:rPr>
        <w:t xml:space="preserve"> </w:t>
      </w:r>
    </w:p>
    <w:p w:rsidR="00086AE9" w:rsidRDefault="00860F75">
      <w:pPr>
        <w:pStyle w:val="Default"/>
        <w:spacing w:after="245"/>
        <w:jc w:val="both"/>
        <w:rPr>
          <w:rFonts w:asciiTheme="majorHAnsi" w:hAnsiTheme="majorHAnsi"/>
          <w:color w:val="auto"/>
          <w:sz w:val="22"/>
          <w:szCs w:val="22"/>
        </w:rPr>
      </w:pPr>
      <w:proofErr w:type="gramStart"/>
      <w:r>
        <w:rPr>
          <w:rFonts w:asciiTheme="majorHAnsi" w:hAnsiTheme="majorHAnsi"/>
          <w:color w:val="auto"/>
          <w:sz w:val="23"/>
          <w:szCs w:val="23"/>
        </w:rPr>
        <w:t>a</w:t>
      </w:r>
      <w:proofErr w:type="gramEnd"/>
      <w:r>
        <w:rPr>
          <w:rFonts w:asciiTheme="majorHAnsi" w:hAnsiTheme="majorHAnsi"/>
          <w:color w:val="auto"/>
          <w:sz w:val="23"/>
          <w:szCs w:val="23"/>
        </w:rPr>
        <w:t>)</w:t>
      </w:r>
      <w:r>
        <w:rPr>
          <w:rFonts w:asciiTheme="majorHAnsi" w:hAnsiTheme="majorHAnsi"/>
          <w:color w:val="auto"/>
          <w:sz w:val="22"/>
          <w:szCs w:val="22"/>
        </w:rPr>
        <w:t>. The Engineer-In charge  of the line has to be notified prior to starting of live line work.</w:t>
      </w:r>
    </w:p>
    <w:p w:rsidR="00086AE9" w:rsidRDefault="00860F75">
      <w:pPr>
        <w:pStyle w:val="Default"/>
        <w:spacing w:after="245"/>
        <w:jc w:val="both"/>
        <w:rPr>
          <w:rFonts w:asciiTheme="majorHAnsi" w:hAnsiTheme="majorHAnsi"/>
          <w:color w:val="auto"/>
          <w:sz w:val="22"/>
          <w:szCs w:val="22"/>
        </w:rPr>
      </w:pPr>
      <w:r>
        <w:rPr>
          <w:rFonts w:asciiTheme="majorHAnsi" w:hAnsiTheme="majorHAnsi"/>
          <w:color w:val="auto"/>
          <w:sz w:val="22"/>
          <w:szCs w:val="22"/>
        </w:rPr>
        <w:t xml:space="preserve">b). All cares should be taken to prevent the equipment or any part thereof from coming within the specified minimum clearance distance of an energized conductor or part / Equipment. </w:t>
      </w:r>
    </w:p>
    <w:p w:rsidR="00086AE9" w:rsidRDefault="00860F75">
      <w:pPr>
        <w:suppressAutoHyphens w:val="0"/>
        <w:jc w:val="both"/>
        <w:rPr>
          <w:rFonts w:asciiTheme="majorHAnsi" w:hAnsiTheme="majorHAnsi"/>
          <w:sz w:val="22"/>
          <w:szCs w:val="22"/>
        </w:rPr>
      </w:pPr>
      <w:r>
        <w:rPr>
          <w:rFonts w:asciiTheme="majorHAnsi" w:hAnsiTheme="majorHAnsi"/>
          <w:sz w:val="22"/>
          <w:szCs w:val="22"/>
        </w:rPr>
        <w:t xml:space="preserve">c). </w:t>
      </w:r>
      <w:r>
        <w:rPr>
          <w:rFonts w:asciiTheme="majorHAnsi" w:hAnsiTheme="majorHAnsi" w:cs="Arial"/>
          <w:sz w:val="22"/>
          <w:szCs w:val="22"/>
        </w:rPr>
        <w:t>It is the responsibility of the Agency to determine and establish the requirements which allow qualified individuals to work on energized Line / equipment.  It is the responsibility of each qualified person to adhere to the requirements of the Agency, and to ensure all proper precautions are being followed.  The following topics should be addressed when establishing the requirements for work live:</w:t>
      </w:r>
    </w:p>
    <w:p w:rsidR="00086AE9" w:rsidRDefault="00086AE9">
      <w:pPr>
        <w:jc w:val="both"/>
        <w:rPr>
          <w:rFonts w:asciiTheme="majorHAnsi" w:hAnsiTheme="majorHAnsi" w:cs="Arial"/>
          <w:sz w:val="22"/>
          <w:szCs w:val="22"/>
        </w:rPr>
      </w:pPr>
    </w:p>
    <w:p w:rsidR="00086AE9" w:rsidRDefault="00860F75">
      <w:pPr>
        <w:numPr>
          <w:ilvl w:val="0"/>
          <w:numId w:val="6"/>
        </w:numPr>
        <w:suppressAutoHyphens w:val="0"/>
        <w:jc w:val="both"/>
        <w:rPr>
          <w:rFonts w:asciiTheme="majorHAnsi" w:hAnsiTheme="majorHAnsi" w:cs="Arial"/>
          <w:sz w:val="22"/>
          <w:szCs w:val="22"/>
        </w:rPr>
      </w:pPr>
      <w:r>
        <w:rPr>
          <w:rFonts w:asciiTheme="majorHAnsi" w:hAnsiTheme="majorHAnsi" w:cs="Arial"/>
          <w:sz w:val="22"/>
          <w:szCs w:val="22"/>
        </w:rPr>
        <w:t xml:space="preserve">Work limits/approach boundaries  </w:t>
      </w:r>
    </w:p>
    <w:p w:rsidR="00086AE9" w:rsidRDefault="00860F75">
      <w:pPr>
        <w:numPr>
          <w:ilvl w:val="0"/>
          <w:numId w:val="6"/>
        </w:numPr>
        <w:suppressAutoHyphens w:val="0"/>
        <w:jc w:val="both"/>
        <w:rPr>
          <w:rFonts w:asciiTheme="majorHAnsi" w:hAnsiTheme="majorHAnsi" w:cs="Arial"/>
          <w:sz w:val="22"/>
          <w:szCs w:val="22"/>
        </w:rPr>
      </w:pPr>
      <w:r>
        <w:rPr>
          <w:rFonts w:asciiTheme="majorHAnsi" w:hAnsiTheme="majorHAnsi" w:cs="Arial"/>
          <w:sz w:val="22"/>
          <w:szCs w:val="22"/>
        </w:rPr>
        <w:t>Clearances for live line work</w:t>
      </w:r>
    </w:p>
    <w:p w:rsidR="00086AE9" w:rsidRDefault="00860F75">
      <w:pPr>
        <w:numPr>
          <w:ilvl w:val="0"/>
          <w:numId w:val="6"/>
        </w:numPr>
        <w:suppressAutoHyphens w:val="0"/>
        <w:jc w:val="both"/>
        <w:rPr>
          <w:rFonts w:asciiTheme="majorHAnsi" w:hAnsiTheme="majorHAnsi" w:cs="Arial"/>
          <w:sz w:val="22"/>
          <w:szCs w:val="22"/>
        </w:rPr>
      </w:pPr>
      <w:r>
        <w:rPr>
          <w:rFonts w:asciiTheme="majorHAnsi" w:hAnsiTheme="majorHAnsi" w:cs="Arial"/>
          <w:sz w:val="22"/>
          <w:szCs w:val="22"/>
        </w:rPr>
        <w:t>Appropriate PPE for live line work</w:t>
      </w:r>
    </w:p>
    <w:p w:rsidR="00086AE9" w:rsidRDefault="00860F75">
      <w:pPr>
        <w:numPr>
          <w:ilvl w:val="0"/>
          <w:numId w:val="6"/>
        </w:numPr>
        <w:suppressAutoHyphens w:val="0"/>
        <w:jc w:val="both"/>
        <w:rPr>
          <w:rFonts w:asciiTheme="majorHAnsi" w:hAnsiTheme="majorHAnsi" w:cs="Arial"/>
          <w:sz w:val="22"/>
          <w:szCs w:val="22"/>
        </w:rPr>
      </w:pPr>
      <w:r>
        <w:rPr>
          <w:rFonts w:asciiTheme="majorHAnsi" w:hAnsiTheme="majorHAnsi" w:cs="Arial"/>
          <w:sz w:val="22"/>
          <w:szCs w:val="22"/>
        </w:rPr>
        <w:t>Special tools for live line work</w:t>
      </w:r>
    </w:p>
    <w:p w:rsidR="00086AE9" w:rsidRDefault="00860F75">
      <w:pPr>
        <w:numPr>
          <w:ilvl w:val="0"/>
          <w:numId w:val="6"/>
        </w:numPr>
        <w:suppressAutoHyphens w:val="0"/>
        <w:jc w:val="both"/>
        <w:rPr>
          <w:rFonts w:asciiTheme="majorHAnsi" w:hAnsiTheme="majorHAnsi" w:cs="Arial"/>
          <w:sz w:val="22"/>
          <w:szCs w:val="22"/>
        </w:rPr>
      </w:pPr>
      <w:r>
        <w:rPr>
          <w:rFonts w:asciiTheme="majorHAnsi" w:hAnsiTheme="majorHAnsi" w:cs="Arial"/>
          <w:sz w:val="22"/>
          <w:szCs w:val="22"/>
        </w:rPr>
        <w:t>Special work equipment for live line work</w:t>
      </w:r>
    </w:p>
    <w:p w:rsidR="00086AE9" w:rsidRDefault="00860F75">
      <w:pPr>
        <w:numPr>
          <w:ilvl w:val="0"/>
          <w:numId w:val="6"/>
        </w:numPr>
        <w:suppressAutoHyphens w:val="0"/>
        <w:jc w:val="both"/>
        <w:rPr>
          <w:rFonts w:asciiTheme="majorHAnsi" w:hAnsiTheme="majorHAnsi" w:cs="Arial"/>
          <w:sz w:val="22"/>
          <w:szCs w:val="22"/>
        </w:rPr>
      </w:pPr>
      <w:r>
        <w:rPr>
          <w:rFonts w:asciiTheme="majorHAnsi" w:hAnsiTheme="majorHAnsi" w:cs="Arial"/>
          <w:sz w:val="22"/>
          <w:szCs w:val="22"/>
        </w:rPr>
        <w:t xml:space="preserve">Qualifying employees for live line work </w:t>
      </w:r>
    </w:p>
    <w:p w:rsidR="00086AE9" w:rsidRDefault="00860F75">
      <w:pPr>
        <w:numPr>
          <w:ilvl w:val="0"/>
          <w:numId w:val="6"/>
        </w:numPr>
        <w:suppressAutoHyphens w:val="0"/>
        <w:jc w:val="both"/>
        <w:rPr>
          <w:rFonts w:asciiTheme="majorHAnsi" w:hAnsiTheme="majorHAnsi" w:cs="Arial"/>
          <w:sz w:val="22"/>
          <w:szCs w:val="22"/>
        </w:rPr>
      </w:pPr>
      <w:r>
        <w:rPr>
          <w:rFonts w:asciiTheme="majorHAnsi" w:hAnsiTheme="majorHAnsi" w:cs="Arial"/>
          <w:sz w:val="22"/>
          <w:szCs w:val="22"/>
        </w:rPr>
        <w:t xml:space="preserve">Recommended live line work practices </w:t>
      </w:r>
    </w:p>
    <w:p w:rsidR="00086AE9" w:rsidRDefault="00086AE9">
      <w:pPr>
        <w:tabs>
          <w:tab w:val="left" w:pos="360"/>
          <w:tab w:val="left" w:pos="900"/>
        </w:tabs>
        <w:suppressAutoHyphens w:val="0"/>
        <w:ind w:left="360"/>
        <w:jc w:val="both"/>
        <w:rPr>
          <w:rFonts w:asciiTheme="majorHAnsi" w:hAnsiTheme="majorHAnsi" w:cs="Arial"/>
          <w:b/>
          <w:sz w:val="22"/>
          <w:szCs w:val="22"/>
        </w:rPr>
      </w:pPr>
    </w:p>
    <w:p w:rsidR="00086AE9" w:rsidRDefault="00860F75">
      <w:pPr>
        <w:pStyle w:val="ListParagraph"/>
        <w:numPr>
          <w:ilvl w:val="0"/>
          <w:numId w:val="7"/>
        </w:numPr>
        <w:tabs>
          <w:tab w:val="left" w:pos="0"/>
          <w:tab w:val="left" w:pos="900"/>
        </w:tabs>
        <w:suppressAutoHyphens w:val="0"/>
        <w:jc w:val="both"/>
        <w:rPr>
          <w:rFonts w:asciiTheme="majorHAnsi" w:hAnsiTheme="majorHAnsi" w:cs="Arial"/>
          <w:b/>
          <w:sz w:val="22"/>
          <w:szCs w:val="22"/>
        </w:rPr>
      </w:pPr>
      <w:r>
        <w:rPr>
          <w:rFonts w:asciiTheme="majorHAnsi" w:hAnsiTheme="majorHAnsi" w:cs="Arial"/>
          <w:b/>
          <w:sz w:val="22"/>
          <w:szCs w:val="22"/>
        </w:rPr>
        <w:t xml:space="preserve"> Recommended live line work clearances</w:t>
      </w:r>
    </w:p>
    <w:p w:rsidR="00086AE9" w:rsidRDefault="00860F75">
      <w:pPr>
        <w:jc w:val="both"/>
        <w:rPr>
          <w:rFonts w:asciiTheme="majorHAnsi" w:hAnsiTheme="majorHAnsi" w:cs="Arial"/>
          <w:sz w:val="22"/>
          <w:szCs w:val="22"/>
        </w:rPr>
      </w:pPr>
      <w:r>
        <w:rPr>
          <w:rFonts w:asciiTheme="majorHAnsi" w:hAnsiTheme="majorHAnsi" w:cs="Arial"/>
          <w:sz w:val="22"/>
          <w:szCs w:val="22"/>
        </w:rPr>
        <w:tab/>
        <w:t xml:space="preserve">Live line work clearances are measured between an energized apparatuses and a ground source. Live line clearances define where live line maintenance can be performed.   It is recommended that two sets of live line clearance be defined.  Normal live line clearances define where qualified employees can follow normal live line procedures to do live line work. Restricted live line clearances defines areas where restricted clearance provisions must be followed in order to work the line live, or alternatively, live line work is prohibited.  </w:t>
      </w:r>
    </w:p>
    <w:p w:rsidR="00086AE9" w:rsidRDefault="00086AE9">
      <w:pPr>
        <w:jc w:val="both"/>
        <w:rPr>
          <w:rFonts w:asciiTheme="majorHAnsi" w:hAnsiTheme="majorHAnsi" w:cs="Arial"/>
          <w:sz w:val="22"/>
          <w:szCs w:val="22"/>
        </w:rPr>
      </w:pPr>
    </w:p>
    <w:p w:rsidR="00086AE9" w:rsidRDefault="00860F75">
      <w:pPr>
        <w:jc w:val="both"/>
        <w:rPr>
          <w:rFonts w:asciiTheme="majorHAnsi" w:hAnsiTheme="majorHAnsi" w:cs="Arial"/>
          <w:sz w:val="22"/>
          <w:szCs w:val="22"/>
        </w:rPr>
      </w:pPr>
      <w:r>
        <w:rPr>
          <w:rFonts w:asciiTheme="majorHAnsi" w:hAnsiTheme="majorHAnsi" w:cs="Arial"/>
          <w:sz w:val="22"/>
          <w:szCs w:val="22"/>
        </w:rPr>
        <w:lastRenderedPageBreak/>
        <w:tab/>
        <w:t xml:space="preserve">It is the Agency’s responsibility to determine the minimum clearances.  The recommended minimum clearance between an energized apparatuses and a ground source for “Normal Live Line Work” is 4’-0”.  </w:t>
      </w:r>
    </w:p>
    <w:p w:rsidR="00086AE9" w:rsidRDefault="00086AE9">
      <w:pPr>
        <w:jc w:val="both"/>
        <w:rPr>
          <w:rFonts w:asciiTheme="majorHAnsi" w:hAnsiTheme="majorHAnsi" w:cs="Arial"/>
          <w:sz w:val="22"/>
          <w:szCs w:val="22"/>
        </w:rPr>
      </w:pPr>
    </w:p>
    <w:p w:rsidR="00086AE9" w:rsidRDefault="00860F75">
      <w:pPr>
        <w:jc w:val="both"/>
        <w:rPr>
          <w:rFonts w:asciiTheme="majorHAnsi" w:hAnsiTheme="majorHAnsi" w:cs="Arial"/>
          <w:sz w:val="22"/>
          <w:szCs w:val="22"/>
        </w:rPr>
      </w:pPr>
      <w:r>
        <w:rPr>
          <w:rFonts w:asciiTheme="majorHAnsi" w:hAnsiTheme="majorHAnsi" w:cs="Arial"/>
          <w:sz w:val="22"/>
          <w:szCs w:val="22"/>
        </w:rPr>
        <w:t xml:space="preserve">    Restricted live line clearances are areas where the minimum clearance for normal live line maintenance cannot be maintained.  Some examples include; clearances to tunnel of overhead bridges, station canopies, and other structures.  Working on energized OCS with in a restricted clearance area requires additional provisions. Work should be prohibited in restricted clearances zones unless employees are qualified to work within restricted clearance areas and appropriate measures are employed to mitigate the additional risk.  </w:t>
      </w:r>
    </w:p>
    <w:p w:rsidR="00086AE9" w:rsidRDefault="00086AE9">
      <w:pPr>
        <w:jc w:val="both"/>
        <w:rPr>
          <w:rFonts w:asciiTheme="majorHAnsi" w:hAnsiTheme="majorHAnsi" w:cs="Arial"/>
          <w:sz w:val="22"/>
          <w:szCs w:val="22"/>
        </w:rPr>
      </w:pPr>
    </w:p>
    <w:p w:rsidR="00086AE9" w:rsidRDefault="00860F75">
      <w:pPr>
        <w:jc w:val="both"/>
        <w:rPr>
          <w:rFonts w:asciiTheme="majorHAnsi" w:hAnsiTheme="majorHAnsi" w:cs="Arial"/>
          <w:b/>
          <w:sz w:val="22"/>
          <w:szCs w:val="22"/>
        </w:rPr>
      </w:pPr>
      <w:r>
        <w:rPr>
          <w:rFonts w:asciiTheme="majorHAnsi" w:hAnsiTheme="majorHAnsi" w:cs="Arial"/>
          <w:b/>
          <w:sz w:val="22"/>
          <w:szCs w:val="22"/>
        </w:rPr>
        <w:t>Apart from the above all the latest Indian regulations on Live Line maintenance work shall also be applicable in the above work.</w:t>
      </w:r>
    </w:p>
    <w:p w:rsidR="00086AE9" w:rsidRDefault="00086AE9">
      <w:pPr>
        <w:jc w:val="both"/>
        <w:rPr>
          <w:rFonts w:asciiTheme="majorHAnsi" w:hAnsiTheme="majorHAnsi" w:cs="Arial"/>
          <w:sz w:val="22"/>
          <w:szCs w:val="22"/>
        </w:rPr>
      </w:pPr>
    </w:p>
    <w:p w:rsidR="00086AE9" w:rsidRDefault="00860F75">
      <w:pPr>
        <w:jc w:val="both"/>
        <w:rPr>
          <w:rFonts w:asciiTheme="majorHAnsi" w:hAnsiTheme="majorHAnsi" w:cs="Arial"/>
          <w:sz w:val="22"/>
          <w:szCs w:val="22"/>
        </w:rPr>
      </w:pPr>
      <w:r>
        <w:rPr>
          <w:rFonts w:asciiTheme="majorHAnsi" w:hAnsiTheme="majorHAnsi" w:cs="Arial"/>
          <w:b/>
          <w:sz w:val="22"/>
          <w:szCs w:val="22"/>
        </w:rPr>
        <w:t>4.0 General Precautions</w:t>
      </w:r>
    </w:p>
    <w:p w:rsidR="00086AE9" w:rsidRDefault="00860F75">
      <w:pPr>
        <w:numPr>
          <w:ilvl w:val="0"/>
          <w:numId w:val="8"/>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Live Line maintenance should not be started when if the threat of lightning is present</w:t>
      </w:r>
    </w:p>
    <w:p w:rsidR="00086AE9" w:rsidRDefault="00860F75">
      <w:pPr>
        <w:numPr>
          <w:ilvl w:val="0"/>
          <w:numId w:val="8"/>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The automatic re-closure of breakers feeding the line section should be made inoperable while live line maintenance is being performed.</w:t>
      </w:r>
    </w:p>
    <w:p w:rsidR="00086AE9" w:rsidRDefault="00860F75">
      <w:pPr>
        <w:numPr>
          <w:ilvl w:val="0"/>
          <w:numId w:val="8"/>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 xml:space="preserve">All work equipment and insulating tools should be inspected for defects before work begins.  </w:t>
      </w:r>
    </w:p>
    <w:p w:rsidR="00086AE9" w:rsidRDefault="00860F75">
      <w:pPr>
        <w:numPr>
          <w:ilvl w:val="0"/>
          <w:numId w:val="8"/>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Proper PPE should be worn when performing live line work</w:t>
      </w:r>
    </w:p>
    <w:p w:rsidR="00086AE9" w:rsidRDefault="00860F75">
      <w:pPr>
        <w:numPr>
          <w:ilvl w:val="0"/>
          <w:numId w:val="8"/>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Care should be taken to maintain proper clearances when using conductive materials.</w:t>
      </w:r>
    </w:p>
    <w:p w:rsidR="00086AE9" w:rsidRDefault="00860F75">
      <w:pPr>
        <w:numPr>
          <w:ilvl w:val="0"/>
          <w:numId w:val="8"/>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 xml:space="preserve">When working on energized conductors, care should be taken to make sure the conductor does not flash over to adjacent objects located along the line.  </w:t>
      </w:r>
    </w:p>
    <w:p w:rsidR="00086AE9" w:rsidRDefault="00860F75">
      <w:pPr>
        <w:numPr>
          <w:ilvl w:val="0"/>
          <w:numId w:val="8"/>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 xml:space="preserve">A well-developed set of formal, written work rules should be provided for safe implementation of live line work.  </w:t>
      </w:r>
    </w:p>
    <w:p w:rsidR="00086AE9" w:rsidRDefault="00086AE9">
      <w:pPr>
        <w:tabs>
          <w:tab w:val="left" w:pos="360"/>
          <w:tab w:val="left" w:pos="900"/>
        </w:tabs>
        <w:suppressAutoHyphens w:val="0"/>
        <w:jc w:val="both"/>
        <w:rPr>
          <w:rFonts w:asciiTheme="majorHAnsi" w:hAnsiTheme="majorHAnsi" w:cs="Arial"/>
          <w:sz w:val="22"/>
          <w:szCs w:val="22"/>
        </w:rPr>
      </w:pPr>
    </w:p>
    <w:p w:rsidR="00086AE9" w:rsidRDefault="00860F75">
      <w:pPr>
        <w:tabs>
          <w:tab w:val="left" w:pos="360"/>
          <w:tab w:val="left" w:pos="900"/>
        </w:tabs>
        <w:suppressAutoHyphens w:val="0"/>
        <w:jc w:val="both"/>
        <w:rPr>
          <w:rFonts w:asciiTheme="majorHAnsi" w:hAnsiTheme="majorHAnsi" w:cs="Arial"/>
          <w:sz w:val="22"/>
          <w:szCs w:val="22"/>
        </w:rPr>
      </w:pPr>
      <w:r>
        <w:rPr>
          <w:rFonts w:asciiTheme="majorHAnsi" w:hAnsiTheme="majorHAnsi" w:cs="Arial"/>
          <w:b/>
          <w:sz w:val="22"/>
          <w:szCs w:val="22"/>
        </w:rPr>
        <w:t>5.0 Precautions when working a line live</w:t>
      </w:r>
    </w:p>
    <w:p w:rsidR="00086AE9" w:rsidRDefault="00860F75">
      <w:pPr>
        <w:numPr>
          <w:ilvl w:val="0"/>
          <w:numId w:val="9"/>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 xml:space="preserve">When working a line live the worker shall be insulated from ground and objects </w:t>
      </w:r>
    </w:p>
    <w:p w:rsidR="00086AE9" w:rsidRDefault="00860F75">
      <w:pPr>
        <w:numPr>
          <w:ilvl w:val="0"/>
          <w:numId w:val="9"/>
        </w:numPr>
        <w:tabs>
          <w:tab w:val="clear" w:pos="720"/>
          <w:tab w:val="left" w:pos="0"/>
          <w:tab w:val="left" w:pos="360"/>
          <w:tab w:val="left" w:pos="900"/>
        </w:tabs>
        <w:suppressAutoHyphens w:val="0"/>
        <w:ind w:left="0" w:firstLine="0"/>
        <w:jc w:val="both"/>
        <w:rPr>
          <w:rFonts w:asciiTheme="majorHAnsi" w:hAnsiTheme="majorHAnsi" w:cs="Arial"/>
          <w:sz w:val="22"/>
          <w:szCs w:val="22"/>
        </w:rPr>
      </w:pPr>
      <w:r>
        <w:rPr>
          <w:rFonts w:asciiTheme="majorHAnsi" w:hAnsiTheme="majorHAnsi" w:cs="Arial"/>
          <w:sz w:val="22"/>
          <w:szCs w:val="22"/>
        </w:rPr>
        <w:t xml:space="preserve">Only tested and dielectrically approved insulating lift mechanisms </w:t>
      </w:r>
    </w:p>
    <w:p w:rsidR="00086AE9" w:rsidRDefault="00860F75">
      <w:pPr>
        <w:jc w:val="both"/>
        <w:rPr>
          <w:rFonts w:asciiTheme="majorHAnsi" w:hAnsiTheme="majorHAnsi" w:cs="Arial"/>
          <w:sz w:val="22"/>
          <w:szCs w:val="22"/>
        </w:rPr>
      </w:pPr>
      <w:r>
        <w:rPr>
          <w:rFonts w:asciiTheme="majorHAnsi" w:hAnsiTheme="majorHAnsi" w:cs="Arial"/>
          <w:sz w:val="22"/>
          <w:szCs w:val="22"/>
        </w:rPr>
        <w:t xml:space="preserve"> </w:t>
      </w:r>
    </w:p>
    <w:p w:rsidR="00086AE9" w:rsidRDefault="00860F75">
      <w:pPr>
        <w:tabs>
          <w:tab w:val="left" w:pos="360"/>
          <w:tab w:val="left" w:pos="900"/>
        </w:tabs>
        <w:suppressAutoHyphens w:val="0"/>
        <w:jc w:val="both"/>
        <w:rPr>
          <w:rFonts w:asciiTheme="majorHAnsi" w:hAnsiTheme="majorHAnsi" w:cs="Arial"/>
          <w:b/>
          <w:sz w:val="22"/>
          <w:szCs w:val="22"/>
        </w:rPr>
      </w:pPr>
      <w:r>
        <w:rPr>
          <w:rFonts w:asciiTheme="majorHAnsi" w:hAnsiTheme="majorHAnsi" w:cs="Arial"/>
          <w:b/>
          <w:sz w:val="22"/>
          <w:szCs w:val="22"/>
        </w:rPr>
        <w:t>6.0 Recommended PPE for live line work</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The agency should establish requirements for PPE when performing maintenance on energized OCS equipment.  Personal protective equipment which is selected should conform to all applicable safety standards as outlined by ANSI, ASTM, NFPA, and OSHA.  </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Suggested personal protective equipment which should be considered for qualified employees performing live line work includes; Fire resistant clothing, eye protection, fire resistant fall protection harness, fire resistance reflective safety vest, hard toe foot protection, electrical protective gloves,  sleeves, and nonconductive hard hat.</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The agency should establish guidelines for the proper use and care of all PPE.  In addition guidelines should be established for when different pieces of PE is required to be worn.  </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7.0</w:t>
      </w:r>
      <w:r>
        <w:rPr>
          <w:rFonts w:asciiTheme="majorHAnsi" w:hAnsiTheme="majorHAnsi" w:cs="Arial"/>
          <w:sz w:val="22"/>
          <w:szCs w:val="22"/>
        </w:rPr>
        <w:t xml:space="preserve"> </w:t>
      </w:r>
      <w:r>
        <w:rPr>
          <w:rFonts w:asciiTheme="majorHAnsi" w:hAnsiTheme="majorHAnsi" w:cs="Arial"/>
          <w:b/>
          <w:sz w:val="22"/>
          <w:szCs w:val="22"/>
        </w:rPr>
        <w:t>Electrical protective gloves and sleeves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Electrical protective gloves consist of a flexible rubber glove with gauntlet and a soft pliable leather glove that is worn over the rubber glove to protect it against punctures or abrasions.  Electrical protective gloves are marked with ANSI/ASTM classifications, classifications are based on the Maximum Use Voltage.  Electrical protective gloves must be electrically tested and certified at their voltage class before initial use.  Electrical protective gloves must be electrically tested periodically in accordance with the USA Standard Specification for Rubber Protective Equipment for Electrical Workers.   It is recommended that an outside testing agency do all testing of gloves and sleeves.    The Agency should establish a minimum and maximum period between tests.  </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ab/>
        <w:t>In addition to the electrical test, is recommended that Agency establish guidelines for testing prior to each use.  These guidelines should include testing rubber gloves and sleeves for punctures and cuts.  Inspecting leather gloves for wear, cuts etc.  Gloves and sleeves should not be used if visual inspection proves them to be defective.</w:t>
      </w:r>
    </w:p>
    <w:p w:rsidR="00086AE9" w:rsidRDefault="00086AE9">
      <w:pPr>
        <w:tabs>
          <w:tab w:val="left" w:pos="360"/>
          <w:tab w:val="left" w:pos="900"/>
        </w:tabs>
        <w:jc w:val="both"/>
        <w:rPr>
          <w:rFonts w:asciiTheme="majorHAnsi" w:hAnsiTheme="majorHAnsi" w:cs="Arial"/>
          <w:b/>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8.0 Special tools for live line work</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The American National Standards Institute, American Society for Testing and Materials &amp; Occupational Safety and Health Administration have a number of standards which describe the requirements for testing tools and apparatus used to perform maintenance on the OCS.  Agencies should observe these standards as they apply to the safety of the users of the equipment.  The equipment to which these standards apply is:</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(a)Hot Sticks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(b)Shotgun Hot Sticks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(c)High Voltage Gloves and Sleeves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(d)High Voltage Insulated Tools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(e)Rubber Blankets and Mats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(f)Insulated Bucket Trucks or Elevated Platforms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(g)Slings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(h)Rubber Line Hoses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w:t>
      </w:r>
      <w:proofErr w:type="spellStart"/>
      <w:r>
        <w:rPr>
          <w:rFonts w:asciiTheme="majorHAnsi" w:hAnsiTheme="majorHAnsi" w:cs="Arial"/>
          <w:sz w:val="22"/>
          <w:szCs w:val="22"/>
        </w:rPr>
        <w:t>i</w:t>
      </w:r>
      <w:proofErr w:type="spellEnd"/>
      <w:r>
        <w:rPr>
          <w:rFonts w:asciiTheme="majorHAnsi" w:hAnsiTheme="majorHAnsi" w:cs="Arial"/>
          <w:sz w:val="22"/>
          <w:szCs w:val="22"/>
        </w:rPr>
        <w:t>) Truck mounted Aerial Device for hotline maintenance</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These items should be tested and inspected daily before each use if used daily.  All rubber protective materials should be stored in a dry environment unfolded.  If any defect is found while inspecting the protective equipment, the immediate supervisor should be notified and the equipment taken out of service.  </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ab/>
        <w:t>An inspection and testing program should be established by the agency.  All required inspection and testing should be provided by an independent laboratory.  A log, which details the testing performed on the equipment, should be established by the agency and should be in addition to the test information provided by the test laboratory.</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 xml:space="preserve">9.0 Qualification / Training for employees for live line work </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ab/>
        <w:t xml:space="preserve">Employees doing live line work on the </w:t>
      </w:r>
      <w:proofErr w:type="gramStart"/>
      <w:r>
        <w:rPr>
          <w:rFonts w:asciiTheme="majorHAnsi" w:hAnsiTheme="majorHAnsi" w:cs="Arial"/>
          <w:sz w:val="22"/>
          <w:szCs w:val="22"/>
        </w:rPr>
        <w:t>OCS(</w:t>
      </w:r>
      <w:proofErr w:type="gramEnd"/>
      <w:r>
        <w:rPr>
          <w:rFonts w:asciiTheme="majorHAnsi" w:hAnsiTheme="majorHAnsi" w:cs="Arial"/>
          <w:sz w:val="22"/>
          <w:szCs w:val="22"/>
        </w:rPr>
        <w:t>Overhead Contact System) should have satisfactorily completed a formal training course of instruction and practice. Records should be maintained that include training and work experience in the areas that they are expected to perform.  Qualified employees should be reexamined periodically to determine the adequacy of the workers knowledge of the rules and procedures, their ability to use tools and techniques. The Agency has to furnish list of employees, qualification, details of training imparted and work experience along with the bid.</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10.0 Written Procedures:</w:t>
      </w:r>
      <w:r>
        <w:rPr>
          <w:rFonts w:asciiTheme="majorHAnsi" w:hAnsiTheme="majorHAnsi" w:cs="Arial"/>
          <w:sz w:val="22"/>
          <w:szCs w:val="22"/>
        </w:rPr>
        <w:t xml:space="preserve"> A written procedure shall be available for each type of live-line maintenance performed. Each written procedure shall specify the minimum crew size required by classification, the principal tools to be utilized, and each major step in the procedure to be performed. Apprentices must meet the requirements for section 2.4. Procedures shall be periodically reviewed or updated to reflect current work practices, safety concerns, and new equipment. The specific written procedure for the live-line maintenance to be performed shall be available to the crew at the tailgate safety meeting. This procedure will be discussed during the tailgate safety meeting held before performing the live-line maintenance. Live-line maintenance must not be attempted with less than the minimum number of qualified personnel as stated in</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Each written procedure. A written Job Hazard Analysis </w:t>
      </w:r>
      <w:r>
        <w:rPr>
          <w:rFonts w:asciiTheme="majorHAnsi" w:hAnsiTheme="majorHAnsi" w:cs="Arial"/>
          <w:b/>
          <w:sz w:val="22"/>
          <w:szCs w:val="22"/>
        </w:rPr>
        <w:t>(JHA)</w:t>
      </w:r>
      <w:r>
        <w:rPr>
          <w:rFonts w:asciiTheme="majorHAnsi" w:hAnsiTheme="majorHAnsi" w:cs="Arial"/>
          <w:sz w:val="22"/>
          <w:szCs w:val="22"/>
        </w:rPr>
        <w:t xml:space="preserve"> is required for live-line maintenance. A JHA is an integral part of the preparation for live-line work, and as such, it shall be reviewed and discussed prior to engaging in the live line work. Changes to the written procedure made during the work shall be developed through discussion among experienced craftsmen and supervisory personnel.</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11.0 Supervision</w:t>
      </w:r>
      <w:r>
        <w:rPr>
          <w:rFonts w:asciiTheme="majorHAnsi" w:hAnsiTheme="majorHAnsi" w:cs="Arial"/>
          <w:sz w:val="22"/>
          <w:szCs w:val="22"/>
        </w:rPr>
        <w:t>. Live-line maintenance shall be monitored by a supervisor or acting supervisor trained and certified. The supervisor shall observe and direct the work while maintenance is being performed and is to remain on the jobsite in no work status and pay strict attention to the ongoing procedural activities while procedural live-line work is being done. The supervisor shall be aware of the physical and mental condition of each crew member. No one, including the supervisor, shall be allowed to work in a condition that could jeopardize the safe operation of the crew or equipment.</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12.0 Craftsmen Instruction and Certification</w:t>
      </w:r>
      <w:r>
        <w:rPr>
          <w:rFonts w:asciiTheme="majorHAnsi" w:hAnsiTheme="majorHAnsi" w:cs="Arial"/>
          <w:sz w:val="22"/>
          <w:szCs w:val="22"/>
        </w:rPr>
        <w:t>. Only certified personnel shall perform or supervise work on energized lines or equipment. Certification for live-line work should ensure that an individual is not only knowledgeable but also competent in performing work on energized equipment. Exception: During training sessions, personnel may be uncertified. The step of an apprentice and the extent of his specific involvement in live-line training is left to the Area/District. The Division Director designated by the responsible Area or District Manager shall certify that personnel performing live-line maintenance have satisfactorily completed:</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(1) </w:t>
      </w:r>
      <w:r>
        <w:rPr>
          <w:rFonts w:asciiTheme="majorHAnsi" w:hAnsiTheme="majorHAnsi" w:cs="Arial"/>
          <w:b/>
          <w:sz w:val="22"/>
          <w:szCs w:val="22"/>
        </w:rPr>
        <w:t>Certification</w:t>
      </w:r>
      <w:r>
        <w:rPr>
          <w:rFonts w:asciiTheme="majorHAnsi" w:hAnsiTheme="majorHAnsi" w:cs="Arial"/>
          <w:sz w:val="22"/>
          <w:szCs w:val="22"/>
        </w:rPr>
        <w:t xml:space="preserve">. Certification is required for those performing the bare hand or hot stick technique. If certification is received in the bare hand/hot stick technique, then a separate hot stick technique certification is not required. </w:t>
      </w:r>
      <w:r>
        <w:rPr>
          <w:rFonts w:asciiTheme="majorHAnsi" w:hAnsiTheme="majorHAnsi" w:cs="Arial"/>
          <w:sz w:val="22"/>
          <w:szCs w:val="22"/>
        </w:rPr>
        <w:lastRenderedPageBreak/>
        <w:t>However, if hot stick technique certification is received and a worker needs to perform bare hand work, the bare hand/hot stick certification must be completed. Hourly requirements do not include travel time.</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(a) </w:t>
      </w:r>
      <w:r>
        <w:rPr>
          <w:rFonts w:asciiTheme="majorHAnsi" w:hAnsiTheme="majorHAnsi" w:cs="Arial"/>
          <w:b/>
          <w:sz w:val="22"/>
          <w:szCs w:val="22"/>
        </w:rPr>
        <w:t>Bare hand/Hot stick Technique</w:t>
      </w:r>
      <w:r>
        <w:rPr>
          <w:rFonts w:asciiTheme="majorHAnsi" w:hAnsiTheme="majorHAnsi" w:cs="Arial"/>
          <w:sz w:val="22"/>
          <w:szCs w:val="22"/>
        </w:rPr>
        <w:t>. A 64-hour training program consisting of a combination of</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Class room and hands-on or on-the-job training is required, which includes competency testing. The classroom portion will include discussions on the applicable safety rules and maintenance procedures.</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(b) </w:t>
      </w:r>
      <w:r>
        <w:rPr>
          <w:rFonts w:asciiTheme="majorHAnsi" w:hAnsiTheme="majorHAnsi" w:cs="Arial"/>
          <w:b/>
          <w:sz w:val="22"/>
          <w:szCs w:val="22"/>
        </w:rPr>
        <w:t>Hot stick Technique</w:t>
      </w:r>
      <w:r>
        <w:rPr>
          <w:rFonts w:asciiTheme="majorHAnsi" w:hAnsiTheme="majorHAnsi" w:cs="Arial"/>
          <w:sz w:val="22"/>
          <w:szCs w:val="22"/>
        </w:rPr>
        <w:t>. A 32-hour hot stick training program consisting of a combination of</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Class room and hands-on or on-the-job training is required, which includes competency testing. The classroom portion will include discussions on the applicable safety rules and maintenance procedures.</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(2</w:t>
      </w:r>
      <w:r>
        <w:rPr>
          <w:rFonts w:asciiTheme="majorHAnsi" w:hAnsiTheme="majorHAnsi" w:cs="Arial"/>
          <w:b/>
          <w:sz w:val="22"/>
          <w:szCs w:val="22"/>
        </w:rPr>
        <w:t>) Physical Condition</w:t>
      </w:r>
      <w:r>
        <w:rPr>
          <w:rFonts w:asciiTheme="majorHAnsi" w:hAnsiTheme="majorHAnsi" w:cs="Arial"/>
          <w:sz w:val="22"/>
          <w:szCs w:val="22"/>
        </w:rPr>
        <w:t>. Craftsmen shall pass an annual physical examination in accordance</w:t>
      </w:r>
    </w:p>
    <w:p w:rsidR="00086AE9" w:rsidRDefault="00860F75">
      <w:pPr>
        <w:tabs>
          <w:tab w:val="left" w:pos="360"/>
          <w:tab w:val="left" w:pos="900"/>
        </w:tabs>
        <w:jc w:val="both"/>
        <w:rPr>
          <w:rFonts w:asciiTheme="majorHAnsi" w:hAnsiTheme="majorHAnsi" w:cs="Arial"/>
          <w:sz w:val="22"/>
          <w:szCs w:val="22"/>
        </w:rPr>
      </w:pPr>
      <w:proofErr w:type="gramStart"/>
      <w:r>
        <w:rPr>
          <w:rFonts w:asciiTheme="majorHAnsi" w:hAnsiTheme="majorHAnsi" w:cs="Arial"/>
          <w:sz w:val="22"/>
          <w:szCs w:val="22"/>
        </w:rPr>
        <w:t>with</w:t>
      </w:r>
      <w:proofErr w:type="gramEnd"/>
      <w:r>
        <w:rPr>
          <w:rFonts w:asciiTheme="majorHAnsi" w:hAnsiTheme="majorHAnsi" w:cs="Arial"/>
          <w:sz w:val="22"/>
          <w:szCs w:val="22"/>
        </w:rPr>
        <w:t xml:space="preserve"> the current edition of WAPA Order 3339. Recertification is not a requirement. However, additional training may be done at any time.</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 xml:space="preserve">13.0 Minimum Electrical Approach Distance - </w:t>
      </w:r>
      <w:r>
        <w:rPr>
          <w:rFonts w:asciiTheme="majorHAnsi" w:hAnsiTheme="majorHAnsi" w:cs="Arial"/>
          <w:sz w:val="22"/>
          <w:szCs w:val="22"/>
        </w:rPr>
        <w:t xml:space="preserve">The minimum working distance from energized conductors and equipment for personnel. This includes: </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1) The minimum approach distance to be maintained by workers and objects carried by them (except insulated live-line tools) from energized conductors and equipment; </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 xml:space="preserve">2)The minimum distance workers shall maintain themselves and their support platforms, or be maintained by other means, from grounded parts or other energized conductors or equipment when approaching, leaving, or bonded to an energized conductor or piece of equipment; and </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3) The minimum distance any piece of mechanized equipment may be set up or operated from an energized conductor or piece of equipment by other than properly trained and supervised O&amp;M personnel.</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 xml:space="preserve">14.0 Live-Line Maintenance - </w:t>
      </w:r>
      <w:r>
        <w:rPr>
          <w:rFonts w:asciiTheme="majorHAnsi" w:hAnsiTheme="majorHAnsi" w:cs="Arial"/>
          <w:sz w:val="22"/>
          <w:szCs w:val="22"/>
        </w:rPr>
        <w:t xml:space="preserve">Maintenance activities performed on energized conductors or equipment with a phase-to-phase voltage exceeding 600 volts by the hot stick technique or 69 kV by the bare hand technique. Live-line maintenance does not include such activities as switching, hardware tightening, climbing inspection, </w:t>
      </w:r>
      <w:proofErr w:type="gramStart"/>
      <w:r>
        <w:rPr>
          <w:rFonts w:asciiTheme="majorHAnsi" w:hAnsiTheme="majorHAnsi" w:cs="Arial"/>
          <w:sz w:val="22"/>
          <w:szCs w:val="22"/>
        </w:rPr>
        <w:t>hole</w:t>
      </w:r>
      <w:proofErr w:type="gramEnd"/>
      <w:r>
        <w:rPr>
          <w:rFonts w:asciiTheme="majorHAnsi" w:hAnsiTheme="majorHAnsi" w:cs="Arial"/>
          <w:sz w:val="22"/>
          <w:szCs w:val="22"/>
        </w:rPr>
        <w:t xml:space="preserve"> digging, pole setting, conductor stringing, etc.</w:t>
      </w: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sz w:val="22"/>
          <w:szCs w:val="22"/>
        </w:rPr>
        <w:t>Live-Line Tools - Equipment used in live-line maintenance procedures including but not limited to hot sticks, pole gins, switching sticks, and insulated ladders.</w:t>
      </w:r>
    </w:p>
    <w:p w:rsidR="00086AE9" w:rsidRDefault="00086AE9">
      <w:pPr>
        <w:tabs>
          <w:tab w:val="left" w:pos="360"/>
          <w:tab w:val="left" w:pos="900"/>
        </w:tabs>
        <w:jc w:val="both"/>
        <w:rPr>
          <w:rFonts w:asciiTheme="majorHAnsi" w:hAnsiTheme="majorHAnsi" w:cs="Arial"/>
          <w:b/>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 xml:space="preserve">15.0 Hot stick Technique - </w:t>
      </w:r>
      <w:r>
        <w:rPr>
          <w:rFonts w:asciiTheme="majorHAnsi" w:hAnsiTheme="majorHAnsi" w:cs="Arial"/>
          <w:sz w:val="22"/>
          <w:szCs w:val="22"/>
        </w:rPr>
        <w:t>Live-line work performed by a worker placed at ground potential while maintaining the required electrical clearances from ground to the energized conductor/equipment.</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16.0 Insulated Aerial Device</w:t>
      </w:r>
      <w:r>
        <w:rPr>
          <w:rFonts w:asciiTheme="majorHAnsi" w:hAnsiTheme="majorHAnsi" w:cs="Arial"/>
          <w:sz w:val="22"/>
          <w:szCs w:val="22"/>
        </w:rPr>
        <w:t xml:space="preserve"> - Vehicular-mounted articulating or telescoping boom-type personnel lift device equipped with fiberglass boom section(s) for insulation and metal-lined fiberglass bucket(s) or metal platform for personnel support, designed, constructed, tested, and certified in accordance with ANSI A92.2, “Vehicle Mounted Elevating and Rotating Work Platforms.” Insulated Live-Line Tools - All hand-held and structure-mounted tools having an insulated section or nonconductive property that is designed, tested, and approved for contact with energized conductors.</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17.0</w:t>
      </w:r>
      <w:r>
        <w:rPr>
          <w:rFonts w:asciiTheme="majorHAnsi" w:hAnsiTheme="majorHAnsi" w:cs="Arial"/>
          <w:sz w:val="22"/>
          <w:szCs w:val="22"/>
        </w:rPr>
        <w:t xml:space="preserve"> </w:t>
      </w:r>
      <w:r>
        <w:rPr>
          <w:rFonts w:asciiTheme="majorHAnsi" w:hAnsiTheme="majorHAnsi" w:cs="Arial"/>
          <w:b/>
          <w:sz w:val="22"/>
          <w:szCs w:val="22"/>
        </w:rPr>
        <w:t>Nonconductive Rope</w:t>
      </w:r>
      <w:r>
        <w:rPr>
          <w:rFonts w:asciiTheme="majorHAnsi" w:hAnsiTheme="majorHAnsi" w:cs="Arial"/>
          <w:sz w:val="22"/>
          <w:szCs w:val="22"/>
        </w:rPr>
        <w:t xml:space="preserve"> - A flexible rope of twisted or braided synthetic polymer fibers maintained in a clean dry condition for use in conjunction with live-line maintenance. Nonconductive ropes can be used as handiness or taglines.</w:t>
      </w:r>
    </w:p>
    <w:p w:rsidR="00086AE9" w:rsidRDefault="00086AE9">
      <w:pPr>
        <w:tabs>
          <w:tab w:val="left" w:pos="360"/>
          <w:tab w:val="left" w:pos="900"/>
        </w:tabs>
        <w:jc w:val="both"/>
        <w:rPr>
          <w:rFonts w:asciiTheme="majorHAnsi" w:hAnsiTheme="majorHAnsi" w:cs="Arial"/>
          <w:sz w:val="22"/>
          <w:szCs w:val="22"/>
        </w:rPr>
      </w:pPr>
    </w:p>
    <w:p w:rsidR="00086AE9" w:rsidRDefault="00860F75">
      <w:pPr>
        <w:tabs>
          <w:tab w:val="left" w:pos="360"/>
          <w:tab w:val="left" w:pos="900"/>
        </w:tabs>
        <w:jc w:val="both"/>
        <w:rPr>
          <w:rFonts w:asciiTheme="majorHAnsi" w:hAnsiTheme="majorHAnsi" w:cs="Arial"/>
          <w:sz w:val="22"/>
          <w:szCs w:val="22"/>
        </w:rPr>
      </w:pPr>
      <w:r>
        <w:rPr>
          <w:rFonts w:asciiTheme="majorHAnsi" w:hAnsiTheme="majorHAnsi" w:cs="Arial"/>
          <w:b/>
          <w:sz w:val="22"/>
          <w:szCs w:val="22"/>
        </w:rPr>
        <w:t>18.0 Job Supervisor</w:t>
      </w:r>
      <w:r>
        <w:rPr>
          <w:rFonts w:asciiTheme="majorHAnsi" w:hAnsiTheme="majorHAnsi" w:cs="Arial"/>
          <w:sz w:val="22"/>
          <w:szCs w:val="22"/>
        </w:rPr>
        <w:t xml:space="preserve"> - Any person authorized to request, receive, and release Clearances and Hot Line Orders and who is charged with the responsibility for the job.</w:t>
      </w:r>
    </w:p>
    <w:p w:rsidR="00086AE9" w:rsidRDefault="00086AE9">
      <w:pPr>
        <w:rPr>
          <w:rFonts w:asciiTheme="majorHAnsi" w:hAnsiTheme="majorHAnsi"/>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b/>
          <w:bCs/>
          <w:color w:val="000000"/>
          <w:sz w:val="22"/>
          <w:szCs w:val="22"/>
          <w:lang w:val="en-IN" w:eastAsia="en-IN"/>
        </w:rPr>
        <w:t xml:space="preserve">Insulated Aerial Devices. </w:t>
      </w:r>
      <w:r>
        <w:rPr>
          <w:rFonts w:asciiTheme="majorHAnsi" w:hAnsiTheme="majorHAnsi" w:cs="Arial"/>
          <w:color w:val="000000"/>
          <w:sz w:val="22"/>
          <w:szCs w:val="22"/>
          <w:lang w:val="en-IN" w:eastAsia="en-IN"/>
        </w:rPr>
        <w:t>Aerial devices shall have the minimum dielectric strength required for the voltage being worked.</w:t>
      </w: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b/>
          <w:bCs/>
          <w:color w:val="000000"/>
          <w:sz w:val="22"/>
          <w:szCs w:val="22"/>
          <w:lang w:val="en-IN" w:eastAsia="en-IN"/>
        </w:rPr>
        <w:t xml:space="preserve">Requirements. </w:t>
      </w:r>
      <w:r>
        <w:rPr>
          <w:rFonts w:asciiTheme="majorHAnsi" w:hAnsiTheme="majorHAnsi" w:cs="Arial"/>
          <w:color w:val="000000"/>
          <w:sz w:val="22"/>
          <w:szCs w:val="22"/>
          <w:lang w:val="en-IN" w:eastAsia="en-IN"/>
        </w:rPr>
        <w:t>Insulated aerial devices used in the bare hand technique shall comply with the following requirements:</w:t>
      </w: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(1) Aerial device equipment shall be manufactured for performing live-line maintenance and shall only be used according to manufacturer’s instructions.</w:t>
      </w:r>
    </w:p>
    <w:p w:rsidR="00086AE9" w:rsidRDefault="00860F75">
      <w:pPr>
        <w:tabs>
          <w:tab w:val="left" w:pos="9060"/>
        </w:tabs>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lastRenderedPageBreak/>
        <w:tab/>
      </w: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(2) In order to prevent arcing across a vacuum space in a hydraulic line, all insulated aerial devices with hydraulic lines to controls at the platform or bucket shall be equipped with check valves in the lines and an atmospheric relief valve in the hydraulic system at the support platform. When the boom is in an energized attitude, the engine shall not be shut down nor the hydraulic pump disengaged.</w:t>
      </w:r>
    </w:p>
    <w:p w:rsidR="00086AE9" w:rsidRDefault="00086AE9">
      <w:pPr>
        <w:suppressAutoHyphens w:val="0"/>
        <w:autoSpaceDE w:val="0"/>
        <w:autoSpaceDN w:val="0"/>
        <w:adjustRightInd w:val="0"/>
        <w:jc w:val="both"/>
        <w:rPr>
          <w:rFonts w:asciiTheme="majorHAnsi" w:hAnsiTheme="majorHAnsi" w:cs="Arial"/>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(3) The hydraulic system of the vehicle may be used to power hydraulic tools at the support Platform if it conforms to ANSI A92.2 1990 standards. Hydraulic driven tools used from insulated aerial devices shall be maintained as part of that aerial device’s hydraulic system</w:t>
      </w: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proofErr w:type="gramStart"/>
      <w:r>
        <w:rPr>
          <w:rFonts w:asciiTheme="majorHAnsi" w:hAnsiTheme="majorHAnsi" w:cs="Arial"/>
          <w:color w:val="000000"/>
          <w:sz w:val="22"/>
          <w:szCs w:val="22"/>
          <w:lang w:val="en-IN" w:eastAsia="en-IN"/>
        </w:rPr>
        <w:t>and</w:t>
      </w:r>
      <w:proofErr w:type="gramEnd"/>
      <w:r>
        <w:rPr>
          <w:rFonts w:asciiTheme="majorHAnsi" w:hAnsiTheme="majorHAnsi" w:cs="Arial"/>
          <w:color w:val="000000"/>
          <w:sz w:val="22"/>
          <w:szCs w:val="22"/>
          <w:lang w:val="en-IN" w:eastAsia="en-IN"/>
        </w:rPr>
        <w:t xml:space="preserve"> not used from other hydraulic systems.</w:t>
      </w:r>
    </w:p>
    <w:p w:rsidR="00086AE9" w:rsidRDefault="00086AE9">
      <w:pPr>
        <w:suppressAutoHyphens w:val="0"/>
        <w:autoSpaceDE w:val="0"/>
        <w:autoSpaceDN w:val="0"/>
        <w:adjustRightInd w:val="0"/>
        <w:jc w:val="both"/>
        <w:rPr>
          <w:rFonts w:asciiTheme="majorHAnsi" w:hAnsiTheme="majorHAnsi" w:cs="Arial"/>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(4) Hydraulic lines for use with hydraulic tools shall neither be built into nor attached to the</w:t>
      </w: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proofErr w:type="gramStart"/>
      <w:r>
        <w:rPr>
          <w:rFonts w:asciiTheme="majorHAnsi" w:hAnsiTheme="majorHAnsi" w:cs="Arial"/>
          <w:color w:val="000000"/>
          <w:sz w:val="22"/>
          <w:szCs w:val="22"/>
          <w:lang w:val="en-IN" w:eastAsia="en-IN"/>
        </w:rPr>
        <w:t>outside</w:t>
      </w:r>
      <w:proofErr w:type="gramEnd"/>
      <w:r>
        <w:rPr>
          <w:rFonts w:asciiTheme="majorHAnsi" w:hAnsiTheme="majorHAnsi" w:cs="Arial"/>
          <w:color w:val="000000"/>
          <w:sz w:val="22"/>
          <w:szCs w:val="22"/>
          <w:lang w:val="en-IN" w:eastAsia="en-IN"/>
        </w:rPr>
        <w:t xml:space="preserve"> of the insulated boom portion of aerial device equipment.</w:t>
      </w:r>
    </w:p>
    <w:p w:rsidR="00086AE9" w:rsidRDefault="00086AE9">
      <w:pPr>
        <w:suppressAutoHyphens w:val="0"/>
        <w:autoSpaceDE w:val="0"/>
        <w:autoSpaceDN w:val="0"/>
        <w:adjustRightInd w:val="0"/>
        <w:jc w:val="both"/>
        <w:rPr>
          <w:rFonts w:asciiTheme="majorHAnsi" w:hAnsiTheme="majorHAnsi" w:cs="Arial"/>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(5) The support platform of insulated aerial devices may be single or double fiberglass buckets</w:t>
      </w: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proofErr w:type="gramStart"/>
      <w:r>
        <w:rPr>
          <w:rFonts w:asciiTheme="majorHAnsi" w:hAnsiTheme="majorHAnsi" w:cs="Arial"/>
          <w:color w:val="000000"/>
          <w:sz w:val="22"/>
          <w:szCs w:val="22"/>
          <w:lang w:val="en-IN" w:eastAsia="en-IN"/>
        </w:rPr>
        <w:t>or</w:t>
      </w:r>
      <w:proofErr w:type="gramEnd"/>
      <w:r>
        <w:rPr>
          <w:rFonts w:asciiTheme="majorHAnsi" w:hAnsiTheme="majorHAnsi" w:cs="Arial"/>
          <w:color w:val="000000"/>
          <w:sz w:val="22"/>
          <w:szCs w:val="22"/>
          <w:lang w:val="en-IN" w:eastAsia="en-IN"/>
        </w:rPr>
        <w:t xml:space="preserve"> a single metal platform equipped with an approved open-rail system. Fiberglass buckets shall be metal lined with the liners bonded together on double-bucket equipment. Fiberglass buckets shall not be considered an insulator when using the bare hand technique.</w:t>
      </w:r>
    </w:p>
    <w:p w:rsidR="00086AE9" w:rsidRDefault="00086AE9">
      <w:pPr>
        <w:suppressAutoHyphens w:val="0"/>
        <w:autoSpaceDE w:val="0"/>
        <w:autoSpaceDN w:val="0"/>
        <w:adjustRightInd w:val="0"/>
        <w:jc w:val="both"/>
        <w:rPr>
          <w:rFonts w:asciiTheme="majorHAnsi" w:hAnsiTheme="majorHAnsi" w:cs="Arial"/>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 xml:space="preserve">(6) The use of a permanently installed current monitor is recommended for monitoring leak age current in the boom during the bare hand technique. An ammeter, calibrated in 10-microampere </w:t>
      </w:r>
      <w:proofErr w:type="gramStart"/>
      <w:r>
        <w:rPr>
          <w:rFonts w:asciiTheme="majorHAnsi" w:hAnsiTheme="majorHAnsi" w:cs="Arial"/>
          <w:color w:val="000000"/>
          <w:sz w:val="22"/>
          <w:szCs w:val="22"/>
          <w:lang w:val="en-IN" w:eastAsia="en-IN"/>
        </w:rPr>
        <w:t>( or</w:t>
      </w:r>
      <w:proofErr w:type="gramEnd"/>
      <w:r>
        <w:rPr>
          <w:rFonts w:asciiTheme="majorHAnsi" w:hAnsiTheme="majorHAnsi" w:cs="Arial"/>
          <w:color w:val="000000"/>
          <w:sz w:val="22"/>
          <w:szCs w:val="22"/>
          <w:lang w:val="en-IN" w:eastAsia="en-IN"/>
        </w:rPr>
        <w:t xml:space="preserve"> less) scale divisions, shall be kept within the insulated aerial device. The ammeter shall be tested annually with a certification of attached to the meter or its case.</w:t>
      </w:r>
    </w:p>
    <w:p w:rsidR="00086AE9" w:rsidRDefault="00086AE9">
      <w:pPr>
        <w:suppressAutoHyphens w:val="0"/>
        <w:autoSpaceDE w:val="0"/>
        <w:autoSpaceDN w:val="0"/>
        <w:adjustRightInd w:val="0"/>
        <w:jc w:val="both"/>
        <w:rPr>
          <w:rFonts w:asciiTheme="majorHAnsi" w:hAnsiTheme="majorHAnsi" w:cs="Arial"/>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(7) Metal linked buckets and platforms shall be furnished with a minimum of two bare hand bonding leads. A spring loaded breakaway clamps shall be attached to each bonding lead.</w:t>
      </w:r>
    </w:p>
    <w:p w:rsidR="00086AE9" w:rsidRDefault="00086AE9">
      <w:pPr>
        <w:suppressAutoHyphens w:val="0"/>
        <w:autoSpaceDE w:val="0"/>
        <w:autoSpaceDN w:val="0"/>
        <w:adjustRightInd w:val="0"/>
        <w:jc w:val="both"/>
        <w:rPr>
          <w:rFonts w:asciiTheme="majorHAnsi" w:hAnsiTheme="majorHAnsi" w:cs="Arial"/>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(8) Insulated aerial device shall be annually inspected and tested in accordance with Appendix-C.</w:t>
      </w:r>
    </w:p>
    <w:p w:rsidR="00086AE9" w:rsidRDefault="00086AE9">
      <w:pPr>
        <w:suppressAutoHyphens w:val="0"/>
        <w:autoSpaceDE w:val="0"/>
        <w:autoSpaceDN w:val="0"/>
        <w:adjustRightInd w:val="0"/>
        <w:jc w:val="both"/>
        <w:rPr>
          <w:rFonts w:asciiTheme="majorHAnsi" w:hAnsiTheme="majorHAnsi" w:cs="Arial"/>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 xml:space="preserve">(9) A minimum approach distance table reflecting the minimum approach distances shall be printed on a plate of durable nonconductive material mounted so as to be visible to the operator of the boom. </w:t>
      </w:r>
    </w:p>
    <w:p w:rsidR="00086AE9" w:rsidRDefault="00086AE9">
      <w:pPr>
        <w:suppressAutoHyphens w:val="0"/>
        <w:autoSpaceDE w:val="0"/>
        <w:autoSpaceDN w:val="0"/>
        <w:adjustRightInd w:val="0"/>
        <w:rPr>
          <w:rFonts w:asciiTheme="majorHAnsi" w:hAnsiTheme="majorHAnsi" w:cs="Arial"/>
          <w:b/>
          <w:bCs/>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b/>
          <w:bCs/>
          <w:color w:val="000000"/>
          <w:sz w:val="22"/>
          <w:szCs w:val="22"/>
          <w:lang w:val="en-IN" w:eastAsia="en-IN"/>
        </w:rPr>
        <w:t xml:space="preserve">19.0 Preoperative Tests: </w:t>
      </w:r>
      <w:r>
        <w:rPr>
          <w:rFonts w:asciiTheme="majorHAnsi" w:hAnsiTheme="majorHAnsi" w:cs="Arial"/>
          <w:color w:val="000000"/>
          <w:sz w:val="22"/>
          <w:szCs w:val="22"/>
          <w:lang w:val="en-IN" w:eastAsia="en-IN"/>
        </w:rPr>
        <w:t>Before raising the insulated aerial device into the work position, all controls (ground level and bucket or platform level) shall be checked. In addition, for insulated aerial devices with hydraulic lines to controls at the support platform level, the support platform shall be raised to its maximum height and left in the raised position for 5 minutes for the hydraulic leak down test. Initial contact of an energized conductor shall be made with no one on the support platform or bucket so that the leakage current in the boom may be measured. No one standing on the ground shall be in contact with the vehicle while the leakage current test is being made. The leakage current reading shall be taken while standing on the vehicle before starting work each day, each time a higher voltage is to be worked, and when an additional test is needed. A written record of these tests shall be maintained with the equipment. If the dielectric arm-current, after 3 minutes, is less than 1</w:t>
      </w: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color w:val="000000"/>
          <w:sz w:val="22"/>
          <w:szCs w:val="22"/>
          <w:lang w:val="en-IN" w:eastAsia="en-IN"/>
        </w:rPr>
        <w:t>Micro ampere for each kilovolt of nominal phase-to-ground voltage (refer to table below, rounded up to the nearest 10μA), and relatively the same as previous dielectric arm-current readings from tests on the same voltage and under similar conditions, the work platform may be used for bare hand work. Work operations shall be suspended immediately upon indication of a malfunction in the equipment.</w:t>
      </w:r>
    </w:p>
    <w:p w:rsidR="00086AE9" w:rsidRDefault="00086AE9">
      <w:pPr>
        <w:suppressAutoHyphens w:val="0"/>
        <w:autoSpaceDE w:val="0"/>
        <w:autoSpaceDN w:val="0"/>
        <w:adjustRightInd w:val="0"/>
        <w:rPr>
          <w:rFonts w:asciiTheme="majorHAnsi" w:hAnsiTheme="majorHAnsi" w:cs="Arial"/>
          <w:b/>
          <w:bCs/>
          <w:color w:val="000000"/>
          <w:sz w:val="22"/>
          <w:szCs w:val="22"/>
          <w:lang w:val="en-IN" w:eastAsia="en-IN"/>
        </w:rPr>
      </w:pPr>
    </w:p>
    <w:p w:rsidR="00086AE9" w:rsidRDefault="00860F75">
      <w:pPr>
        <w:suppressAutoHyphens w:val="0"/>
        <w:autoSpaceDE w:val="0"/>
        <w:autoSpaceDN w:val="0"/>
        <w:adjustRightInd w:val="0"/>
        <w:jc w:val="both"/>
        <w:rPr>
          <w:rFonts w:asciiTheme="majorHAnsi" w:hAnsiTheme="majorHAnsi" w:cs="Arial"/>
          <w:color w:val="000000"/>
          <w:sz w:val="22"/>
          <w:szCs w:val="22"/>
          <w:lang w:val="en-IN" w:eastAsia="en-IN"/>
        </w:rPr>
      </w:pPr>
      <w:r>
        <w:rPr>
          <w:rFonts w:asciiTheme="majorHAnsi" w:hAnsiTheme="majorHAnsi" w:cs="Arial"/>
          <w:b/>
          <w:bCs/>
          <w:color w:val="000000"/>
          <w:sz w:val="22"/>
          <w:szCs w:val="22"/>
          <w:lang w:val="en-IN" w:eastAsia="en-IN"/>
        </w:rPr>
        <w:t xml:space="preserve">20.0 Safety Procedures: </w:t>
      </w:r>
      <w:r>
        <w:rPr>
          <w:rFonts w:asciiTheme="majorHAnsi" w:hAnsiTheme="majorHAnsi" w:cs="Arial"/>
          <w:color w:val="000000"/>
          <w:sz w:val="22"/>
          <w:szCs w:val="22"/>
          <w:lang w:val="en-IN" w:eastAsia="en-IN"/>
        </w:rPr>
        <w:t>When working on the platform, both legs shall be inside the support platform at all times with at least one foot on the bottom of the support platform. Personnel shall be belted to the aerial device. All work at elevated heights must adhere to fall protection requirements outlined in section 16 of the PSSM and chapter 2 of the PSMM. One person, capable of operating all controls, shall be stationed on the ground near the vehicle when personnel are on the support platform. This person shall keep other persons from walking under the work 13 area and keep them clear of the vehicle when the support platform is elevated. All movements of the lift assembly shall be controlled by the workers when they are on the support platform, except under emergency conditions. Under these emergency conditions, the ground operator shall mount the vehicle by means of an insulated device or such that he does not simultaneously contact the vehicle and ground. No one on the ground shall be in contact with the vehicle or protective ground cable while the support platform is in an energized position.</w:t>
      </w:r>
    </w:p>
    <w:p w:rsidR="00086AE9" w:rsidRDefault="00086AE9">
      <w:pPr>
        <w:suppressAutoHyphens w:val="0"/>
        <w:autoSpaceDE w:val="0"/>
        <w:autoSpaceDN w:val="0"/>
        <w:adjustRightInd w:val="0"/>
        <w:rPr>
          <w:rFonts w:asciiTheme="majorHAnsi" w:hAnsiTheme="majorHAnsi" w:cs="Arial"/>
          <w:color w:val="000000"/>
          <w:sz w:val="22"/>
          <w:szCs w:val="22"/>
          <w:lang w:val="en-IN" w:eastAsia="en-IN"/>
        </w:rPr>
      </w:pPr>
    </w:p>
    <w:p w:rsidR="00086AE9" w:rsidRDefault="00086AE9">
      <w:pPr>
        <w:suppressAutoHyphens w:val="0"/>
        <w:autoSpaceDE w:val="0"/>
        <w:autoSpaceDN w:val="0"/>
        <w:adjustRightInd w:val="0"/>
        <w:rPr>
          <w:rFonts w:asciiTheme="majorHAnsi" w:hAnsiTheme="majorHAnsi" w:cs="Arial"/>
          <w:color w:val="000000"/>
          <w:sz w:val="22"/>
          <w:szCs w:val="22"/>
          <w:lang w:val="en-IN" w:eastAsia="en-IN"/>
        </w:rPr>
      </w:pPr>
    </w:p>
    <w:p w:rsidR="00086AE9" w:rsidRDefault="00086AE9">
      <w:pPr>
        <w:autoSpaceDE w:val="0"/>
        <w:autoSpaceDN w:val="0"/>
        <w:adjustRightInd w:val="0"/>
        <w:jc w:val="both"/>
        <w:rPr>
          <w:rFonts w:asciiTheme="majorHAnsi" w:hAnsiTheme="majorHAnsi"/>
          <w:b/>
          <w:bCs/>
          <w:u w:val="single"/>
        </w:rPr>
      </w:pPr>
    </w:p>
    <w:p w:rsidR="00086AE9" w:rsidRDefault="00086AE9">
      <w:pPr>
        <w:suppressAutoHyphens w:val="0"/>
        <w:rPr>
          <w:rFonts w:asciiTheme="majorHAnsi" w:hAnsiTheme="majorHAnsi" w:cs="Arial"/>
          <w:b/>
          <w:sz w:val="20"/>
          <w:szCs w:val="20"/>
        </w:rPr>
      </w:pPr>
    </w:p>
    <w:p w:rsidR="00086AE9" w:rsidRDefault="00860F75">
      <w:pPr>
        <w:autoSpaceDE w:val="0"/>
        <w:autoSpaceDN w:val="0"/>
        <w:adjustRightInd w:val="0"/>
        <w:jc w:val="both"/>
        <w:rPr>
          <w:rFonts w:ascii="Cambria" w:hAnsi="Cambria" w:cs="Arial,Bold"/>
          <w:bCs/>
          <w:caps/>
          <w:color w:val="000000"/>
          <w:sz w:val="28"/>
          <w:szCs w:val="28"/>
        </w:rPr>
      </w:pPr>
      <w:r>
        <w:rPr>
          <w:rFonts w:ascii="Cambria" w:hAnsi="Cambria"/>
          <w:b/>
          <w:bCs/>
          <w:sz w:val="28"/>
          <w:szCs w:val="28"/>
        </w:rPr>
        <w:t>Scope:</w:t>
      </w:r>
      <w:r>
        <w:rPr>
          <w:rFonts w:ascii="Cambria" w:hAnsi="Cambria"/>
          <w:sz w:val="28"/>
          <w:szCs w:val="28"/>
        </w:rPr>
        <w:t xml:space="preserve"> This volume provides the scope and procedures for</w:t>
      </w:r>
      <w:r>
        <w:rPr>
          <w:rFonts w:ascii="Cambria" w:hAnsi="Cambria" w:cs="Arial,Bold"/>
          <w:bCs/>
          <w:caps/>
          <w:color w:val="000000"/>
          <w:sz w:val="28"/>
          <w:szCs w:val="28"/>
        </w:rPr>
        <w:t xml:space="preserve"> </w:t>
      </w:r>
      <w:r>
        <w:rPr>
          <w:rFonts w:ascii="Cambria" w:hAnsi="Cambria" w:cs="Arial,Bold"/>
          <w:bCs/>
          <w:color w:val="000000"/>
          <w:sz w:val="28"/>
          <w:szCs w:val="28"/>
        </w:rPr>
        <w:t>live line insulator washing in EHV transmission line and sub-stations of OPTCL in the state of Odisha</w:t>
      </w:r>
      <w:r>
        <w:rPr>
          <w:rFonts w:ascii="Cambria" w:hAnsi="Cambria" w:cs="Arial,Bold"/>
          <w:bCs/>
          <w:caps/>
          <w:color w:val="000000"/>
          <w:sz w:val="28"/>
          <w:szCs w:val="28"/>
        </w:rPr>
        <w:t xml:space="preserve"> as below,</w:t>
      </w:r>
      <w:r>
        <w:rPr>
          <w:rFonts w:ascii="Cambria" w:hAnsi="Cambria" w:cs="Arial,Bold"/>
          <w:bCs/>
          <w:caps/>
          <w:color w:val="000000"/>
          <w:sz w:val="28"/>
          <w:szCs w:val="28"/>
        </w:rPr>
        <w:tab/>
      </w:r>
    </w:p>
    <w:p w:rsidR="00086AE9" w:rsidRDefault="00086AE9">
      <w:pPr>
        <w:autoSpaceDE w:val="0"/>
        <w:autoSpaceDN w:val="0"/>
        <w:adjustRightInd w:val="0"/>
        <w:jc w:val="both"/>
        <w:rPr>
          <w:rFonts w:asciiTheme="majorHAnsi" w:hAnsiTheme="majorHAnsi" w:cs="Arial,Bold"/>
          <w:bCs/>
          <w:caps/>
          <w:color w:val="000000"/>
          <w:sz w:val="28"/>
          <w:szCs w:val="28"/>
        </w:rPr>
      </w:pPr>
    </w:p>
    <w:p w:rsidR="00086AE9" w:rsidRDefault="00860F75">
      <w:pPr>
        <w:suppressAutoHyphens w:val="0"/>
        <w:spacing w:before="100" w:beforeAutospacing="1" w:after="100" w:afterAutospacing="1"/>
        <w:contextualSpacing/>
        <w:jc w:val="both"/>
        <w:rPr>
          <w:rFonts w:asciiTheme="majorHAnsi" w:hAnsiTheme="majorHAnsi"/>
          <w:sz w:val="22"/>
          <w:szCs w:val="22"/>
          <w:lang w:val="en-IN" w:eastAsia="en-IN"/>
        </w:rPr>
      </w:pPr>
      <w:r>
        <w:rPr>
          <w:rFonts w:asciiTheme="majorHAnsi" w:hAnsiTheme="majorHAnsi"/>
          <w:sz w:val="22"/>
          <w:szCs w:val="22"/>
          <w:lang w:val="en-IN" w:eastAsia="en-IN"/>
        </w:rPr>
        <w:t>Transmission</w:t>
      </w:r>
      <w:r>
        <w:rPr>
          <w:rFonts w:asciiTheme="majorHAnsi" w:hAnsiTheme="majorHAnsi"/>
          <w:b/>
          <w:bCs/>
          <w:sz w:val="22"/>
          <w:szCs w:val="22"/>
          <w:lang w:val="en-IN" w:eastAsia="en-IN"/>
        </w:rPr>
        <w:t xml:space="preserve"> Lines:</w:t>
      </w:r>
      <w:r>
        <w:rPr>
          <w:rFonts w:asciiTheme="majorHAnsi" w:hAnsiTheme="majorHAnsi"/>
          <w:sz w:val="22"/>
          <w:szCs w:val="22"/>
          <w:lang w:val="en-IN" w:eastAsia="en-IN"/>
        </w:rPr>
        <w:t xml:space="preserve"> Washing of all insulator strings, fittings and associated hardware on energized EHV lines.</w:t>
      </w:r>
    </w:p>
    <w:p w:rsidR="00086AE9" w:rsidRDefault="00860F75">
      <w:pPr>
        <w:suppressAutoHyphens w:val="0"/>
        <w:spacing w:before="100" w:beforeAutospacing="1" w:after="100" w:afterAutospacing="1"/>
        <w:contextualSpacing/>
        <w:jc w:val="both"/>
        <w:rPr>
          <w:rFonts w:asciiTheme="majorHAnsi" w:hAnsiTheme="majorHAnsi"/>
          <w:sz w:val="22"/>
          <w:szCs w:val="22"/>
          <w:lang w:val="en-IN" w:eastAsia="en-IN"/>
        </w:rPr>
      </w:pPr>
      <w:r>
        <w:rPr>
          <w:rFonts w:asciiTheme="majorHAnsi" w:hAnsiTheme="majorHAnsi"/>
          <w:sz w:val="22"/>
          <w:szCs w:val="22"/>
          <w:lang w:val="en-IN" w:eastAsia="en-IN"/>
        </w:rPr>
        <w:t>Sub</w:t>
      </w:r>
      <w:r>
        <w:rPr>
          <w:rFonts w:asciiTheme="majorHAnsi" w:hAnsiTheme="majorHAnsi"/>
          <w:b/>
          <w:bCs/>
          <w:sz w:val="22"/>
          <w:szCs w:val="22"/>
          <w:lang w:val="en-IN" w:eastAsia="en-IN"/>
        </w:rPr>
        <w:t>-stations:</w:t>
      </w:r>
      <w:r>
        <w:rPr>
          <w:rFonts w:asciiTheme="majorHAnsi" w:hAnsiTheme="majorHAnsi"/>
          <w:sz w:val="22"/>
          <w:szCs w:val="22"/>
          <w:lang w:val="en-IN" w:eastAsia="en-IN"/>
        </w:rPr>
        <w:t xml:space="preserve"> Washing of </w:t>
      </w:r>
      <w:proofErr w:type="spellStart"/>
      <w:r>
        <w:rPr>
          <w:rFonts w:asciiTheme="majorHAnsi" w:hAnsiTheme="majorHAnsi"/>
          <w:sz w:val="22"/>
          <w:szCs w:val="22"/>
          <w:lang w:val="en-IN" w:eastAsia="en-IN"/>
        </w:rPr>
        <w:t>busbar</w:t>
      </w:r>
      <w:proofErr w:type="spellEnd"/>
      <w:r>
        <w:rPr>
          <w:rFonts w:asciiTheme="majorHAnsi" w:hAnsiTheme="majorHAnsi"/>
          <w:sz w:val="22"/>
          <w:szCs w:val="22"/>
          <w:lang w:val="en-IN" w:eastAsia="en-IN"/>
        </w:rPr>
        <w:t xml:space="preserve"> insulators, equipment bushings, post insulators, and gantry insulators at specified voltage levels. </w:t>
      </w:r>
    </w:p>
    <w:p w:rsidR="00086AE9" w:rsidRDefault="00860F75">
      <w:pPr>
        <w:suppressAutoHyphens w:val="0"/>
        <w:spacing w:before="100" w:beforeAutospacing="1" w:after="100" w:afterAutospacing="1"/>
        <w:contextualSpacing/>
        <w:jc w:val="both"/>
        <w:rPr>
          <w:rFonts w:asciiTheme="majorHAnsi" w:hAnsiTheme="majorHAnsi"/>
          <w:sz w:val="22"/>
          <w:szCs w:val="22"/>
          <w:lang w:val="en-IN" w:eastAsia="en-IN"/>
        </w:rPr>
      </w:pPr>
      <w:r>
        <w:rPr>
          <w:rFonts w:asciiTheme="majorHAnsi" w:hAnsiTheme="majorHAnsi"/>
          <w:sz w:val="22"/>
          <w:szCs w:val="22"/>
          <w:lang w:val="en-IN" w:eastAsia="en-IN"/>
        </w:rPr>
        <w:t>Experience</w:t>
      </w:r>
      <w:r>
        <w:rPr>
          <w:rFonts w:asciiTheme="majorHAnsi" w:hAnsiTheme="majorHAnsi"/>
          <w:b/>
          <w:bCs/>
          <w:sz w:val="22"/>
          <w:szCs w:val="22"/>
          <w:lang w:val="en-IN" w:eastAsia="en-IN"/>
        </w:rPr>
        <w:t>:</w:t>
      </w:r>
      <w:r>
        <w:rPr>
          <w:rFonts w:asciiTheme="majorHAnsi" w:hAnsiTheme="majorHAnsi"/>
          <w:sz w:val="22"/>
          <w:szCs w:val="22"/>
          <w:lang w:val="en-IN" w:eastAsia="en-IN"/>
        </w:rPr>
        <w:t xml:space="preserve"> Minimum 3 years documented experience in live-line insulator washing at ≥220 kV.</w:t>
      </w:r>
    </w:p>
    <w:p w:rsidR="00086AE9" w:rsidRDefault="00860F75">
      <w:pPr>
        <w:suppressAutoHyphens w:val="0"/>
        <w:spacing w:before="100" w:beforeAutospacing="1" w:after="100" w:afterAutospacing="1"/>
        <w:contextualSpacing/>
        <w:jc w:val="both"/>
        <w:rPr>
          <w:rFonts w:asciiTheme="majorHAnsi" w:hAnsiTheme="majorHAnsi"/>
          <w:sz w:val="22"/>
          <w:szCs w:val="22"/>
          <w:lang w:val="en-IN" w:eastAsia="en-IN"/>
        </w:rPr>
      </w:pPr>
      <w:r>
        <w:rPr>
          <w:rFonts w:asciiTheme="majorHAnsi" w:hAnsiTheme="majorHAnsi"/>
          <w:sz w:val="22"/>
          <w:szCs w:val="22"/>
          <w:lang w:val="en-IN" w:eastAsia="en-IN"/>
        </w:rPr>
        <w:t>Certification</w:t>
      </w:r>
      <w:r>
        <w:rPr>
          <w:rFonts w:asciiTheme="majorHAnsi" w:hAnsiTheme="majorHAnsi"/>
          <w:b/>
          <w:bCs/>
          <w:sz w:val="22"/>
          <w:szCs w:val="22"/>
          <w:lang w:val="en-IN" w:eastAsia="en-IN"/>
        </w:rPr>
        <w:t>:</w:t>
      </w:r>
      <w:r>
        <w:rPr>
          <w:rFonts w:asciiTheme="majorHAnsi" w:hAnsiTheme="majorHAnsi"/>
          <w:sz w:val="22"/>
          <w:szCs w:val="22"/>
          <w:lang w:val="en-IN" w:eastAsia="en-IN"/>
        </w:rPr>
        <w:t xml:space="preserve"> Personnel certified in hot-line/live-line maintenance (hot-stick/wet-washing method) from a recognized training institute such as NPTI/authorized OEM.</w:t>
      </w:r>
    </w:p>
    <w:p w:rsidR="00086AE9" w:rsidRDefault="00860F75">
      <w:pPr>
        <w:pStyle w:val="Heading2"/>
        <w:ind w:left="0"/>
        <w:contextualSpacing/>
        <w:jc w:val="left"/>
        <w:rPr>
          <w:rFonts w:ascii="Cambria" w:hAnsi="Cambria"/>
          <w:sz w:val="22"/>
          <w:szCs w:val="22"/>
          <w:lang w:val="en-IN" w:eastAsia="en-IN"/>
        </w:rPr>
      </w:pPr>
      <w:r>
        <w:rPr>
          <w:rFonts w:ascii="Cambria" w:hAnsi="Cambria"/>
          <w:sz w:val="22"/>
          <w:szCs w:val="22"/>
        </w:rPr>
        <w:t>Equipment &amp; Technology</w:t>
      </w:r>
    </w:p>
    <w:p w:rsidR="00086AE9" w:rsidRDefault="00860F75">
      <w:pPr>
        <w:pStyle w:val="NormalWeb"/>
        <w:numPr>
          <w:ilvl w:val="0"/>
          <w:numId w:val="10"/>
        </w:numPr>
        <w:spacing w:before="100" w:beforeAutospacing="1" w:after="100" w:afterAutospacing="1"/>
        <w:contextualSpacing/>
        <w:rPr>
          <w:rFonts w:ascii="Cambria" w:hAnsi="Cambria"/>
          <w:sz w:val="22"/>
          <w:szCs w:val="22"/>
        </w:rPr>
      </w:pPr>
      <w:r>
        <w:rPr>
          <w:rStyle w:val="Strong"/>
          <w:rFonts w:ascii="Cambria" w:hAnsi="Cambria"/>
          <w:sz w:val="22"/>
          <w:szCs w:val="22"/>
        </w:rPr>
        <w:t>Insulator Washing System:</w:t>
      </w:r>
    </w:p>
    <w:p w:rsidR="00086AE9" w:rsidRDefault="00860F75">
      <w:pPr>
        <w:pStyle w:val="NormalWeb"/>
        <w:numPr>
          <w:ilvl w:val="1"/>
          <w:numId w:val="10"/>
        </w:numPr>
        <w:spacing w:before="100" w:beforeAutospacing="1" w:after="100" w:afterAutospacing="1"/>
        <w:contextualSpacing/>
        <w:rPr>
          <w:rFonts w:ascii="Cambria" w:hAnsi="Cambria"/>
          <w:sz w:val="22"/>
          <w:szCs w:val="22"/>
        </w:rPr>
      </w:pPr>
      <w:r>
        <w:rPr>
          <w:rFonts w:ascii="Cambria" w:hAnsi="Cambria"/>
          <w:sz w:val="22"/>
          <w:szCs w:val="22"/>
        </w:rPr>
        <w:t>High-pressure water jet system with adjustable pressure 7–10 kg/cm² (or as recommended by OEM).</w:t>
      </w:r>
    </w:p>
    <w:p w:rsidR="00086AE9" w:rsidRDefault="00860F75">
      <w:pPr>
        <w:pStyle w:val="NormalWeb"/>
        <w:numPr>
          <w:ilvl w:val="1"/>
          <w:numId w:val="10"/>
        </w:numPr>
        <w:spacing w:before="100" w:beforeAutospacing="1" w:after="100" w:afterAutospacing="1"/>
        <w:contextualSpacing/>
        <w:rPr>
          <w:rFonts w:ascii="Cambria" w:hAnsi="Cambria"/>
          <w:sz w:val="22"/>
          <w:szCs w:val="22"/>
        </w:rPr>
      </w:pPr>
      <w:r>
        <w:rPr>
          <w:rFonts w:ascii="Cambria" w:hAnsi="Cambria"/>
          <w:sz w:val="22"/>
          <w:szCs w:val="22"/>
        </w:rPr>
        <w:t>Electrically insulated telescopic boom or hot-stick arrangement rated for the highest system voltage plus 20 % safety margin.</w:t>
      </w:r>
    </w:p>
    <w:p w:rsidR="00086AE9" w:rsidRDefault="00860F75">
      <w:pPr>
        <w:pStyle w:val="NormalWeb"/>
        <w:numPr>
          <w:ilvl w:val="1"/>
          <w:numId w:val="10"/>
        </w:numPr>
        <w:spacing w:before="100" w:beforeAutospacing="1" w:after="100" w:afterAutospacing="1"/>
        <w:contextualSpacing/>
        <w:rPr>
          <w:rFonts w:ascii="Cambria" w:hAnsi="Cambria"/>
          <w:sz w:val="22"/>
          <w:szCs w:val="22"/>
        </w:rPr>
      </w:pPr>
      <w:r>
        <w:rPr>
          <w:rFonts w:ascii="Cambria" w:hAnsi="Cambria"/>
          <w:sz w:val="22"/>
          <w:szCs w:val="22"/>
        </w:rPr>
        <w:t>Non-conductive hoses meeting ASTM D149 or IS equivalent dielectric strength (&gt;400 kV/m).</w:t>
      </w:r>
    </w:p>
    <w:p w:rsidR="00086AE9" w:rsidRDefault="00860F75">
      <w:pPr>
        <w:pStyle w:val="NormalWeb"/>
        <w:numPr>
          <w:ilvl w:val="0"/>
          <w:numId w:val="10"/>
        </w:numPr>
        <w:spacing w:before="100" w:beforeAutospacing="1" w:after="100" w:afterAutospacing="1"/>
        <w:contextualSpacing/>
        <w:rPr>
          <w:rFonts w:ascii="Cambria" w:hAnsi="Cambria"/>
          <w:sz w:val="22"/>
          <w:szCs w:val="22"/>
        </w:rPr>
      </w:pPr>
      <w:r>
        <w:rPr>
          <w:rStyle w:val="Strong"/>
          <w:rFonts w:ascii="Cambria" w:hAnsi="Cambria"/>
          <w:sz w:val="22"/>
          <w:szCs w:val="22"/>
        </w:rPr>
        <w:t>Water Quality:</w:t>
      </w:r>
    </w:p>
    <w:p w:rsidR="00086AE9" w:rsidRDefault="00860F75">
      <w:pPr>
        <w:pStyle w:val="NormalWeb"/>
        <w:numPr>
          <w:ilvl w:val="1"/>
          <w:numId w:val="10"/>
        </w:numPr>
        <w:spacing w:before="100" w:beforeAutospacing="1" w:after="100" w:afterAutospacing="1"/>
        <w:contextualSpacing/>
        <w:rPr>
          <w:rFonts w:ascii="Cambria" w:hAnsi="Cambria"/>
          <w:sz w:val="22"/>
          <w:szCs w:val="22"/>
        </w:rPr>
      </w:pPr>
      <w:r>
        <w:rPr>
          <w:rFonts w:ascii="Cambria" w:hAnsi="Cambria"/>
          <w:sz w:val="22"/>
          <w:szCs w:val="22"/>
        </w:rPr>
        <w:t>Conductivity ≤50 µS/cm (preferably ≤30 µS/cm).</w:t>
      </w:r>
    </w:p>
    <w:p w:rsidR="00086AE9" w:rsidRDefault="00860F75">
      <w:pPr>
        <w:pStyle w:val="NormalWeb"/>
        <w:numPr>
          <w:ilvl w:val="1"/>
          <w:numId w:val="10"/>
        </w:numPr>
        <w:spacing w:before="100" w:beforeAutospacing="1" w:after="100" w:afterAutospacing="1"/>
        <w:contextualSpacing/>
        <w:rPr>
          <w:rFonts w:ascii="Cambria" w:hAnsi="Cambria"/>
          <w:sz w:val="22"/>
          <w:szCs w:val="22"/>
        </w:rPr>
      </w:pPr>
      <w:proofErr w:type="gramStart"/>
      <w:r>
        <w:rPr>
          <w:rFonts w:ascii="Cambria" w:hAnsi="Cambria"/>
          <w:sz w:val="22"/>
          <w:szCs w:val="22"/>
        </w:rPr>
        <w:t>pH</w:t>
      </w:r>
      <w:proofErr w:type="gramEnd"/>
      <w:r>
        <w:rPr>
          <w:rFonts w:ascii="Cambria" w:hAnsi="Cambria"/>
          <w:sz w:val="22"/>
          <w:szCs w:val="22"/>
        </w:rPr>
        <w:t xml:space="preserve"> 6.5–7.5; free from suspended solids and contaminants.</w:t>
      </w:r>
    </w:p>
    <w:p w:rsidR="00086AE9" w:rsidRDefault="00860F75">
      <w:pPr>
        <w:pStyle w:val="NormalWeb"/>
        <w:numPr>
          <w:ilvl w:val="1"/>
          <w:numId w:val="10"/>
        </w:numPr>
        <w:spacing w:before="100" w:beforeAutospacing="1" w:after="100" w:afterAutospacing="1"/>
        <w:contextualSpacing/>
        <w:rPr>
          <w:rFonts w:ascii="Cambria" w:hAnsi="Cambria"/>
          <w:sz w:val="22"/>
          <w:szCs w:val="22"/>
        </w:rPr>
      </w:pPr>
      <w:r>
        <w:rPr>
          <w:rFonts w:ascii="Cambria" w:hAnsi="Cambria"/>
          <w:sz w:val="22"/>
          <w:szCs w:val="22"/>
        </w:rPr>
        <w:t>Continuous online conductivity monitoring and auto-shut feature.</w:t>
      </w:r>
    </w:p>
    <w:p w:rsidR="00086AE9" w:rsidRDefault="00860F75">
      <w:pPr>
        <w:pStyle w:val="NormalWeb"/>
        <w:numPr>
          <w:ilvl w:val="0"/>
          <w:numId w:val="10"/>
        </w:numPr>
        <w:spacing w:before="100" w:beforeAutospacing="1" w:after="100" w:afterAutospacing="1"/>
        <w:contextualSpacing/>
        <w:rPr>
          <w:rFonts w:ascii="Cambria" w:hAnsi="Cambria"/>
          <w:sz w:val="22"/>
          <w:szCs w:val="22"/>
        </w:rPr>
      </w:pPr>
      <w:r>
        <w:rPr>
          <w:rStyle w:val="Strong"/>
          <w:rFonts w:ascii="Cambria" w:hAnsi="Cambria"/>
          <w:sz w:val="22"/>
          <w:szCs w:val="22"/>
        </w:rPr>
        <w:t>Support Vehicles/Platform:</w:t>
      </w:r>
    </w:p>
    <w:p w:rsidR="00086AE9" w:rsidRDefault="00860F75">
      <w:pPr>
        <w:pStyle w:val="NormalWeb"/>
        <w:numPr>
          <w:ilvl w:val="1"/>
          <w:numId w:val="10"/>
        </w:numPr>
        <w:spacing w:before="100" w:beforeAutospacing="1" w:after="100" w:afterAutospacing="1"/>
        <w:contextualSpacing/>
        <w:rPr>
          <w:rFonts w:ascii="Cambria" w:hAnsi="Cambria"/>
          <w:sz w:val="22"/>
          <w:szCs w:val="22"/>
        </w:rPr>
      </w:pPr>
      <w:r>
        <w:rPr>
          <w:rFonts w:ascii="Cambria" w:hAnsi="Cambria"/>
          <w:sz w:val="22"/>
          <w:szCs w:val="22"/>
        </w:rPr>
        <w:t>Insulated aerial lift truck meeting IS 17742/IEC 61057 or equivalent.</w:t>
      </w:r>
    </w:p>
    <w:p w:rsidR="00086AE9" w:rsidRDefault="00860F75">
      <w:pPr>
        <w:pStyle w:val="NormalWeb"/>
        <w:numPr>
          <w:ilvl w:val="1"/>
          <w:numId w:val="10"/>
        </w:numPr>
        <w:spacing w:before="100" w:beforeAutospacing="1" w:after="100" w:afterAutospacing="1"/>
        <w:contextualSpacing/>
        <w:rPr>
          <w:rFonts w:ascii="Cambria" w:hAnsi="Cambria"/>
          <w:sz w:val="22"/>
          <w:szCs w:val="22"/>
        </w:rPr>
      </w:pPr>
      <w:r>
        <w:rPr>
          <w:rFonts w:ascii="Cambria" w:hAnsi="Cambria"/>
          <w:sz w:val="22"/>
          <w:szCs w:val="22"/>
        </w:rPr>
        <w:t xml:space="preserve">Emergency grounding and </w:t>
      </w:r>
      <w:proofErr w:type="spellStart"/>
      <w:r>
        <w:rPr>
          <w:rFonts w:ascii="Cambria" w:hAnsi="Cambria"/>
          <w:sz w:val="22"/>
          <w:szCs w:val="22"/>
        </w:rPr>
        <w:t>earthing</w:t>
      </w:r>
      <w:proofErr w:type="spellEnd"/>
      <w:r>
        <w:rPr>
          <w:rFonts w:ascii="Cambria" w:hAnsi="Cambria"/>
          <w:sz w:val="22"/>
          <w:szCs w:val="22"/>
        </w:rPr>
        <w:t xml:space="preserve"> kits.</w:t>
      </w:r>
    </w:p>
    <w:p w:rsidR="00086AE9" w:rsidRDefault="00860F75">
      <w:pPr>
        <w:pStyle w:val="Heading2"/>
        <w:ind w:left="0"/>
        <w:contextualSpacing/>
        <w:jc w:val="left"/>
        <w:rPr>
          <w:rFonts w:ascii="Cambria" w:hAnsi="Cambria"/>
          <w:sz w:val="22"/>
          <w:szCs w:val="22"/>
        </w:rPr>
      </w:pPr>
      <w:r>
        <w:rPr>
          <w:rFonts w:ascii="Cambria" w:hAnsi="Cambria"/>
          <w:sz w:val="22"/>
          <w:szCs w:val="22"/>
        </w:rPr>
        <w:t>Safety Provisions</w:t>
      </w:r>
    </w:p>
    <w:p w:rsidR="00086AE9" w:rsidRDefault="00860F75">
      <w:pPr>
        <w:pStyle w:val="NormalWeb"/>
        <w:numPr>
          <w:ilvl w:val="0"/>
          <w:numId w:val="11"/>
        </w:numPr>
        <w:spacing w:before="100" w:beforeAutospacing="1" w:after="100" w:afterAutospacing="1"/>
        <w:contextualSpacing/>
        <w:rPr>
          <w:rFonts w:ascii="Cambria" w:hAnsi="Cambria"/>
          <w:sz w:val="22"/>
          <w:szCs w:val="22"/>
        </w:rPr>
      </w:pPr>
      <w:r>
        <w:rPr>
          <w:rFonts w:ascii="Cambria" w:hAnsi="Cambria"/>
          <w:sz w:val="22"/>
          <w:szCs w:val="22"/>
        </w:rPr>
        <w:t>Work to be carried out strictly under Permit-to-Work &amp; Line Clearance procedures.</w:t>
      </w:r>
    </w:p>
    <w:p w:rsidR="00086AE9" w:rsidRDefault="00860F75">
      <w:pPr>
        <w:pStyle w:val="NormalWeb"/>
        <w:numPr>
          <w:ilvl w:val="0"/>
          <w:numId w:val="11"/>
        </w:numPr>
        <w:spacing w:before="100" w:beforeAutospacing="1" w:after="100" w:afterAutospacing="1"/>
        <w:contextualSpacing/>
        <w:rPr>
          <w:rFonts w:ascii="Cambria" w:hAnsi="Cambria"/>
          <w:sz w:val="22"/>
          <w:szCs w:val="22"/>
        </w:rPr>
      </w:pPr>
      <w:r>
        <w:rPr>
          <w:rFonts w:ascii="Cambria" w:hAnsi="Cambria"/>
          <w:sz w:val="22"/>
          <w:szCs w:val="22"/>
        </w:rPr>
        <w:t>Real-time communication with Sub-Load Despatch Centre (SLDC/Control room).</w:t>
      </w:r>
    </w:p>
    <w:p w:rsidR="00086AE9" w:rsidRDefault="00860F75">
      <w:pPr>
        <w:pStyle w:val="NormalWeb"/>
        <w:numPr>
          <w:ilvl w:val="0"/>
          <w:numId w:val="11"/>
        </w:numPr>
        <w:spacing w:before="100" w:beforeAutospacing="1" w:after="100" w:afterAutospacing="1"/>
        <w:contextualSpacing/>
        <w:rPr>
          <w:rFonts w:ascii="Cambria" w:hAnsi="Cambria"/>
          <w:sz w:val="22"/>
          <w:szCs w:val="22"/>
        </w:rPr>
      </w:pPr>
      <w:r>
        <w:rPr>
          <w:rFonts w:ascii="Cambria" w:hAnsi="Cambria"/>
          <w:sz w:val="22"/>
          <w:szCs w:val="22"/>
        </w:rPr>
        <w:t>Minimum approach distances as per CEA Safety Regulations/IS 5613 Part II.</w:t>
      </w:r>
    </w:p>
    <w:p w:rsidR="00086AE9" w:rsidRDefault="00860F75">
      <w:pPr>
        <w:pStyle w:val="NormalWeb"/>
        <w:numPr>
          <w:ilvl w:val="0"/>
          <w:numId w:val="11"/>
        </w:numPr>
        <w:spacing w:before="100" w:beforeAutospacing="1" w:after="100" w:afterAutospacing="1"/>
        <w:contextualSpacing/>
        <w:rPr>
          <w:rFonts w:ascii="Cambria" w:hAnsi="Cambria"/>
          <w:sz w:val="22"/>
          <w:szCs w:val="22"/>
        </w:rPr>
      </w:pPr>
      <w:r>
        <w:rPr>
          <w:rFonts w:ascii="Cambria" w:hAnsi="Cambria"/>
          <w:sz w:val="22"/>
          <w:szCs w:val="22"/>
        </w:rPr>
        <w:t>Full PPE: Arc-rated clothing, insulated gloves (IS 4770), face shield, fall-arrest harness, dielectric boots.</w:t>
      </w:r>
    </w:p>
    <w:p w:rsidR="00086AE9" w:rsidRDefault="00860F75">
      <w:pPr>
        <w:pStyle w:val="NormalWeb"/>
        <w:numPr>
          <w:ilvl w:val="0"/>
          <w:numId w:val="11"/>
        </w:numPr>
        <w:spacing w:before="100" w:beforeAutospacing="1" w:after="100" w:afterAutospacing="1"/>
        <w:contextualSpacing/>
        <w:rPr>
          <w:rFonts w:ascii="Cambria" w:hAnsi="Cambria"/>
          <w:sz w:val="22"/>
          <w:szCs w:val="22"/>
        </w:rPr>
      </w:pPr>
      <w:r>
        <w:rPr>
          <w:rFonts w:ascii="Cambria" w:hAnsi="Cambria"/>
          <w:sz w:val="22"/>
          <w:szCs w:val="22"/>
        </w:rPr>
        <w:t>Site-specific risk assessment and Job Safety Analysis (JSA) before commencement.</w:t>
      </w:r>
    </w:p>
    <w:p w:rsidR="00086AE9" w:rsidRDefault="00860F75">
      <w:pPr>
        <w:pStyle w:val="Heading2"/>
        <w:ind w:left="0"/>
        <w:contextualSpacing/>
        <w:jc w:val="left"/>
        <w:rPr>
          <w:rFonts w:ascii="Cambria" w:hAnsi="Cambria"/>
          <w:sz w:val="22"/>
          <w:szCs w:val="22"/>
        </w:rPr>
      </w:pPr>
      <w:r>
        <w:rPr>
          <w:rFonts w:ascii="Cambria" w:hAnsi="Cambria"/>
          <w:sz w:val="22"/>
          <w:szCs w:val="22"/>
        </w:rPr>
        <w:t>Execution &amp; Methodology</w:t>
      </w:r>
    </w:p>
    <w:p w:rsidR="00086AE9" w:rsidRDefault="00860F75">
      <w:pPr>
        <w:pStyle w:val="NormalWeb"/>
        <w:numPr>
          <w:ilvl w:val="0"/>
          <w:numId w:val="12"/>
        </w:numPr>
        <w:spacing w:before="100" w:beforeAutospacing="1" w:after="100" w:afterAutospacing="1"/>
        <w:contextualSpacing/>
        <w:rPr>
          <w:rFonts w:ascii="Cambria" w:hAnsi="Cambria"/>
          <w:sz w:val="22"/>
          <w:szCs w:val="22"/>
        </w:rPr>
      </w:pPr>
      <w:r>
        <w:rPr>
          <w:rFonts w:ascii="Cambria" w:hAnsi="Cambria"/>
          <w:sz w:val="22"/>
          <w:szCs w:val="22"/>
        </w:rPr>
        <w:t>Pre-inspection of line/sub-station, identification of insulator strings, and pollution severity mapping.</w:t>
      </w:r>
    </w:p>
    <w:p w:rsidR="00086AE9" w:rsidRDefault="00860F75">
      <w:pPr>
        <w:pStyle w:val="NormalWeb"/>
        <w:numPr>
          <w:ilvl w:val="0"/>
          <w:numId w:val="12"/>
        </w:numPr>
        <w:spacing w:before="100" w:beforeAutospacing="1" w:after="100" w:afterAutospacing="1"/>
        <w:contextualSpacing/>
        <w:rPr>
          <w:rFonts w:ascii="Cambria" w:hAnsi="Cambria"/>
          <w:sz w:val="22"/>
          <w:szCs w:val="22"/>
        </w:rPr>
      </w:pPr>
      <w:r>
        <w:rPr>
          <w:rFonts w:ascii="Cambria" w:hAnsi="Cambria"/>
          <w:sz w:val="22"/>
          <w:szCs w:val="22"/>
        </w:rPr>
        <w:t>Live-line washing using ultra-pure demineralized water at prescribed pressure and angle to avoid mechanical stress.</w:t>
      </w:r>
    </w:p>
    <w:p w:rsidR="00086AE9" w:rsidRDefault="00860F75">
      <w:pPr>
        <w:pStyle w:val="NormalWeb"/>
        <w:numPr>
          <w:ilvl w:val="0"/>
          <w:numId w:val="12"/>
        </w:numPr>
        <w:spacing w:before="100" w:beforeAutospacing="1" w:after="100" w:afterAutospacing="1"/>
        <w:contextualSpacing/>
        <w:rPr>
          <w:rFonts w:ascii="Cambria" w:hAnsi="Cambria"/>
          <w:sz w:val="22"/>
          <w:szCs w:val="22"/>
        </w:rPr>
      </w:pPr>
      <w:r>
        <w:rPr>
          <w:rFonts w:ascii="Cambria" w:hAnsi="Cambria"/>
          <w:sz w:val="22"/>
          <w:szCs w:val="22"/>
        </w:rPr>
        <w:t>Sequential washing from top to bottom to prevent contamination run-off.</w:t>
      </w:r>
    </w:p>
    <w:p w:rsidR="00086AE9" w:rsidRDefault="00860F75">
      <w:pPr>
        <w:pStyle w:val="NormalWeb"/>
        <w:numPr>
          <w:ilvl w:val="0"/>
          <w:numId w:val="12"/>
        </w:numPr>
        <w:spacing w:before="100" w:beforeAutospacing="1" w:after="100" w:afterAutospacing="1"/>
        <w:contextualSpacing/>
        <w:rPr>
          <w:rFonts w:ascii="Cambria" w:hAnsi="Cambria"/>
          <w:sz w:val="22"/>
          <w:szCs w:val="22"/>
        </w:rPr>
      </w:pPr>
      <w:r>
        <w:rPr>
          <w:rFonts w:ascii="Cambria" w:hAnsi="Cambria"/>
          <w:sz w:val="22"/>
          <w:szCs w:val="22"/>
        </w:rPr>
        <w:t>Recording of washing parameters: water conductivity, pressure, ambient temperature, humidity, wind speed.</w:t>
      </w:r>
    </w:p>
    <w:p w:rsidR="00086AE9" w:rsidRDefault="00860F75">
      <w:pPr>
        <w:pStyle w:val="Heading2"/>
        <w:ind w:left="0"/>
        <w:contextualSpacing/>
        <w:jc w:val="left"/>
        <w:rPr>
          <w:rFonts w:ascii="Cambria" w:hAnsi="Cambria"/>
          <w:sz w:val="22"/>
          <w:szCs w:val="22"/>
        </w:rPr>
      </w:pPr>
      <w:r>
        <w:rPr>
          <w:rFonts w:ascii="Cambria" w:hAnsi="Cambria"/>
          <w:sz w:val="22"/>
          <w:szCs w:val="22"/>
        </w:rPr>
        <w:t>Testing &amp; Acceptance</w:t>
      </w:r>
    </w:p>
    <w:p w:rsidR="00086AE9" w:rsidRDefault="00860F75">
      <w:pPr>
        <w:pStyle w:val="NormalWeb"/>
        <w:numPr>
          <w:ilvl w:val="0"/>
          <w:numId w:val="13"/>
        </w:numPr>
        <w:spacing w:before="100" w:beforeAutospacing="1" w:after="100" w:afterAutospacing="1"/>
        <w:contextualSpacing/>
        <w:rPr>
          <w:rFonts w:ascii="Cambria" w:hAnsi="Cambria"/>
          <w:sz w:val="22"/>
          <w:szCs w:val="22"/>
        </w:rPr>
      </w:pPr>
      <w:r>
        <w:rPr>
          <w:rFonts w:ascii="Cambria" w:hAnsi="Cambria"/>
          <w:sz w:val="22"/>
          <w:szCs w:val="22"/>
        </w:rPr>
        <w:t>Post-washing visual and thermal inspection (IR camera) to detect hotspots or partial discharge.</w:t>
      </w:r>
    </w:p>
    <w:p w:rsidR="00086AE9" w:rsidRDefault="00860F75">
      <w:pPr>
        <w:pStyle w:val="NormalWeb"/>
        <w:numPr>
          <w:ilvl w:val="0"/>
          <w:numId w:val="13"/>
        </w:numPr>
        <w:spacing w:before="100" w:beforeAutospacing="1" w:after="100" w:afterAutospacing="1"/>
        <w:contextualSpacing/>
        <w:rPr>
          <w:rFonts w:ascii="Cambria" w:hAnsi="Cambria"/>
          <w:sz w:val="22"/>
          <w:szCs w:val="22"/>
        </w:rPr>
      </w:pPr>
      <w:r>
        <w:rPr>
          <w:rFonts w:ascii="Cambria" w:hAnsi="Cambria"/>
          <w:sz w:val="22"/>
          <w:szCs w:val="22"/>
        </w:rPr>
        <w:t>Insulation resistance/ leakage current checks where practicable.</w:t>
      </w:r>
    </w:p>
    <w:p w:rsidR="00086AE9" w:rsidRDefault="00860F75">
      <w:pPr>
        <w:pStyle w:val="NormalWeb"/>
        <w:numPr>
          <w:ilvl w:val="0"/>
          <w:numId w:val="13"/>
        </w:numPr>
        <w:spacing w:before="100" w:beforeAutospacing="1" w:after="100" w:afterAutospacing="1"/>
        <w:contextualSpacing/>
        <w:rPr>
          <w:rFonts w:ascii="Cambria" w:hAnsi="Cambria"/>
          <w:sz w:val="22"/>
          <w:szCs w:val="22"/>
        </w:rPr>
      </w:pPr>
      <w:r>
        <w:rPr>
          <w:rFonts w:ascii="Cambria" w:hAnsi="Cambria"/>
          <w:sz w:val="22"/>
          <w:szCs w:val="22"/>
        </w:rPr>
        <w:t>Submission of washing logbook, water quality certificates, and photographic documentation.</w:t>
      </w:r>
    </w:p>
    <w:p w:rsidR="00086AE9" w:rsidRDefault="00086AE9">
      <w:pPr>
        <w:pStyle w:val="NormalWeb"/>
        <w:spacing w:before="100" w:beforeAutospacing="1" w:after="100" w:afterAutospacing="1"/>
        <w:contextualSpacing/>
        <w:rPr>
          <w:rFonts w:ascii="Cambria" w:hAnsi="Cambria"/>
          <w:sz w:val="22"/>
          <w:szCs w:val="22"/>
        </w:rPr>
      </w:pPr>
    </w:p>
    <w:p w:rsidR="00086AE9" w:rsidRDefault="00860F75">
      <w:pPr>
        <w:pStyle w:val="NormalWeb"/>
        <w:spacing w:before="100" w:beforeAutospacing="1" w:after="100" w:afterAutospacing="1"/>
        <w:contextualSpacing/>
        <w:jc w:val="both"/>
        <w:rPr>
          <w:rFonts w:ascii="Cambria" w:hAnsi="Cambria"/>
          <w:sz w:val="22"/>
          <w:szCs w:val="22"/>
        </w:rPr>
      </w:pPr>
      <w:r>
        <w:rPr>
          <w:rFonts w:ascii="Cambria" w:hAnsi="Cambria"/>
          <w:b/>
          <w:sz w:val="22"/>
          <w:szCs w:val="22"/>
        </w:rPr>
        <w:t>Note:</w:t>
      </w:r>
      <w:r>
        <w:rPr>
          <w:rFonts w:ascii="Cambria" w:hAnsi="Cambria"/>
          <w:sz w:val="22"/>
          <w:szCs w:val="22"/>
        </w:rPr>
        <w:t xml:space="preserve"> </w:t>
      </w:r>
      <w:r>
        <w:rPr>
          <w:rFonts w:ascii="Cambria" w:hAnsi="Cambria"/>
          <w:b/>
          <w:sz w:val="22"/>
          <w:szCs w:val="22"/>
        </w:rPr>
        <w:t>OPTCL reserves the right to add/delete/modify any part or as a whole of the above scope of work/Technical Scope at any point of time without prior notice and without assigning any reason thereof.</w:t>
      </w:r>
    </w:p>
    <w:sectPr w:rsidR="00086AE9">
      <w:headerReference w:type="default" r:id="rId11"/>
      <w:footerReference w:type="default" r:id="rId12"/>
      <w:footnotePr>
        <w:pos w:val="beneathText"/>
      </w:footnotePr>
      <w:pgSz w:w="11905" w:h="16837"/>
      <w:pgMar w:top="306" w:right="567" w:bottom="306" w:left="567" w:header="22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8DF" w:rsidRDefault="00860F75">
      <w:r>
        <w:separator/>
      </w:r>
    </w:p>
  </w:endnote>
  <w:endnote w:type="continuationSeparator" w:id="0">
    <w:p w:rsidR="00E408DF" w:rsidRDefault="0086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Sans L">
    <w:altName w:val="Arial Unicode MS"/>
    <w:charset w:val="80"/>
    <w:family w:val="swiss"/>
    <w:pitch w:val="variable"/>
  </w:font>
  <w:font w:name="DejaVu LGC San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2411"/>
      <w:docPartObj>
        <w:docPartGallery w:val="AutoText"/>
      </w:docPartObj>
    </w:sdtPr>
    <w:sdtEndPr/>
    <w:sdtContent>
      <w:p w:rsidR="00086AE9" w:rsidRDefault="00860F75">
        <w:pPr>
          <w:pStyle w:val="Footer"/>
          <w:jc w:val="right"/>
        </w:pPr>
        <w:r>
          <w:fldChar w:fldCharType="begin"/>
        </w:r>
        <w:r>
          <w:instrText xml:space="preserve"> PAGE   \* MERGEFORMAT </w:instrText>
        </w:r>
        <w:r>
          <w:fldChar w:fldCharType="separate"/>
        </w:r>
        <w:r w:rsidR="00BE682E">
          <w:rPr>
            <w:noProof/>
          </w:rPr>
          <w:t>15</w:t>
        </w:r>
        <w:r>
          <w:fldChar w:fldCharType="end"/>
        </w:r>
      </w:p>
    </w:sdtContent>
  </w:sdt>
  <w:p w:rsidR="00086AE9" w:rsidRDefault="00086AE9">
    <w:pPr>
      <w:pStyle w:val="Footer"/>
    </w:pPr>
  </w:p>
  <w:p w:rsidR="00086AE9" w:rsidRDefault="00086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8DF" w:rsidRDefault="00860F75">
      <w:r>
        <w:separator/>
      </w:r>
    </w:p>
  </w:footnote>
  <w:footnote w:type="continuationSeparator" w:id="0">
    <w:p w:rsidR="00E408DF" w:rsidRDefault="00860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AE9" w:rsidRDefault="00086AE9">
    <w:pPr>
      <w:pStyle w:val="Header"/>
    </w:pPr>
  </w:p>
  <w:p w:rsidR="00086AE9" w:rsidRDefault="00086AE9">
    <w:pPr>
      <w:pStyle w:val="Header"/>
    </w:pPr>
  </w:p>
  <w:p w:rsidR="00086AE9" w:rsidRDefault="00086A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lvl w:ilvl="0">
      <w:start w:val="1"/>
      <w:numFmt w:val="upperLetter"/>
      <w:lvlText w:val="%1)"/>
      <w:lvlJc w:val="left"/>
      <w:pPr>
        <w:tabs>
          <w:tab w:val="left" w:pos="720"/>
        </w:tabs>
        <w:ind w:left="720" w:hanging="360"/>
      </w:pPr>
    </w:lvl>
  </w:abstractNum>
  <w:abstractNum w:abstractNumId="1" w15:restartNumberingAfterBreak="0">
    <w:nsid w:val="00000010"/>
    <w:multiLevelType w:val="multilevel"/>
    <w:tmpl w:val="00000010"/>
    <w:lvl w:ilvl="0">
      <w:start w:val="1"/>
      <w:numFmt w:val="upperLetter"/>
      <w:lvlText w:val="(%1)"/>
      <w:lvlJc w:val="left"/>
      <w:pPr>
        <w:tabs>
          <w:tab w:val="left" w:pos="1080"/>
        </w:tabs>
        <w:ind w:left="1080" w:hanging="720"/>
      </w:pPr>
      <w:rPr>
        <w:b/>
      </w:rPr>
    </w:lvl>
    <w:lvl w:ilvl="1">
      <w:start w:val="1"/>
      <w:numFmt w:val="decimal"/>
      <w:lvlText w:val="%2)"/>
      <w:lvlJc w:val="left"/>
      <w:pPr>
        <w:tabs>
          <w:tab w:val="left" w:pos="1800"/>
        </w:tabs>
        <w:ind w:left="1800" w:hanging="7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D6F1714"/>
    <w:multiLevelType w:val="multilevel"/>
    <w:tmpl w:val="0D6F17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EE46FF5"/>
    <w:multiLevelType w:val="multilevel"/>
    <w:tmpl w:val="0EE46FF5"/>
    <w:lvl w:ilvl="0">
      <w:start w:val="1"/>
      <w:numFmt w:val="decimal"/>
      <w:lvlText w:val="%1.0"/>
      <w:lvlJc w:val="left"/>
      <w:pPr>
        <w:ind w:left="720" w:hanging="720"/>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453E1D99"/>
    <w:multiLevelType w:val="multilevel"/>
    <w:tmpl w:val="453E1D99"/>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3B7B90"/>
    <w:multiLevelType w:val="multilevel"/>
    <w:tmpl w:val="4A3B7B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CF7760C"/>
    <w:multiLevelType w:val="multilevel"/>
    <w:tmpl w:val="4CF7760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276281"/>
    <w:multiLevelType w:val="multilevel"/>
    <w:tmpl w:val="4E276281"/>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A32E72"/>
    <w:multiLevelType w:val="multilevel"/>
    <w:tmpl w:val="51A32E7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C50D7D"/>
    <w:multiLevelType w:val="multilevel"/>
    <w:tmpl w:val="52C50D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E0244C7"/>
    <w:multiLevelType w:val="multilevel"/>
    <w:tmpl w:val="5E0244C7"/>
    <w:lvl w:ilvl="0">
      <w:start w:val="1"/>
      <w:numFmt w:val="lowerLetter"/>
      <w:lvlText w:val="%1)"/>
      <w:lvlJc w:val="left"/>
      <w:pPr>
        <w:ind w:left="1080" w:hanging="360"/>
      </w:pPr>
      <w:rPr>
        <w:rFonts w:ascii="Bookman Old Style" w:eastAsiaTheme="minorHAnsi" w:hAnsi="Bookman Old Style"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DC3218B"/>
    <w:multiLevelType w:val="multilevel"/>
    <w:tmpl w:val="6DC321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87E57E8"/>
    <w:multiLevelType w:val="multilevel"/>
    <w:tmpl w:val="787E57E8"/>
    <w:lvl w:ilvl="0">
      <w:start w:val="8"/>
      <w:numFmt w:val="decimal"/>
      <w:lvlText w:val="%1.0"/>
      <w:lvlJc w:val="left"/>
      <w:pPr>
        <w:ind w:left="360" w:hanging="360"/>
      </w:pPr>
      <w:rPr>
        <w:rFonts w:hint="default"/>
        <w:b w:val="0"/>
        <w:color w:val="auto"/>
      </w:rPr>
    </w:lvl>
    <w:lvl w:ilvl="1">
      <w:start w:val="1"/>
      <w:numFmt w:val="lowerLetter"/>
      <w:lvlText w:val="%2)"/>
      <w:lvlJc w:val="left"/>
      <w:pPr>
        <w:ind w:left="1210" w:hanging="360"/>
      </w:pPr>
      <w:rPr>
        <w:rFonts w:hint="default"/>
        <w:b w:val="0"/>
      </w:rPr>
    </w:lvl>
    <w:lvl w:ilvl="2">
      <w:start w:val="1"/>
      <w:numFmt w:val="decimal"/>
      <w:lvlText w:val="%1.%2.%3"/>
      <w:lvlJc w:val="left"/>
      <w:pPr>
        <w:ind w:left="2290" w:hanging="720"/>
      </w:pPr>
      <w:rPr>
        <w:rFonts w:hint="default"/>
      </w:rPr>
    </w:lvl>
    <w:lvl w:ilvl="3">
      <w:start w:val="1"/>
      <w:numFmt w:val="decimal"/>
      <w:lvlText w:val="%1.%2.%3.%4"/>
      <w:lvlJc w:val="left"/>
      <w:pPr>
        <w:ind w:left="3010" w:hanging="720"/>
      </w:pPr>
      <w:rPr>
        <w:rFonts w:hint="default"/>
      </w:rPr>
    </w:lvl>
    <w:lvl w:ilvl="4">
      <w:start w:val="1"/>
      <w:numFmt w:val="decimal"/>
      <w:lvlText w:val="%1.%2.%3.%4.%5"/>
      <w:lvlJc w:val="left"/>
      <w:pPr>
        <w:ind w:left="4090" w:hanging="1080"/>
      </w:pPr>
      <w:rPr>
        <w:rFonts w:hint="default"/>
      </w:rPr>
    </w:lvl>
    <w:lvl w:ilvl="5">
      <w:start w:val="1"/>
      <w:numFmt w:val="decimal"/>
      <w:lvlText w:val="%1.%2.%3.%4.%5.%6"/>
      <w:lvlJc w:val="left"/>
      <w:pPr>
        <w:ind w:left="4810" w:hanging="1080"/>
      </w:pPr>
      <w:rPr>
        <w:rFonts w:hint="default"/>
      </w:rPr>
    </w:lvl>
    <w:lvl w:ilvl="6">
      <w:start w:val="1"/>
      <w:numFmt w:val="decimal"/>
      <w:lvlText w:val="%1.%2.%3.%4.%5.%6.%7"/>
      <w:lvlJc w:val="left"/>
      <w:pPr>
        <w:ind w:left="5890" w:hanging="1440"/>
      </w:pPr>
      <w:rPr>
        <w:rFonts w:hint="default"/>
      </w:rPr>
    </w:lvl>
    <w:lvl w:ilvl="7">
      <w:start w:val="1"/>
      <w:numFmt w:val="decimal"/>
      <w:lvlText w:val="%1.%2.%3.%4.%5.%6.%7.%8"/>
      <w:lvlJc w:val="left"/>
      <w:pPr>
        <w:ind w:left="6610" w:hanging="1440"/>
      </w:pPr>
      <w:rPr>
        <w:rFonts w:hint="default"/>
      </w:rPr>
    </w:lvl>
    <w:lvl w:ilvl="8">
      <w:start w:val="1"/>
      <w:numFmt w:val="decimal"/>
      <w:lvlText w:val="%1.%2.%3.%4.%5.%6.%7.%8.%9"/>
      <w:lvlJc w:val="left"/>
      <w:pPr>
        <w:ind w:left="7690" w:hanging="1800"/>
      </w:pPr>
      <w:rPr>
        <w:rFonts w:hint="default"/>
      </w:rPr>
    </w:lvl>
  </w:abstractNum>
  <w:num w:numId="1">
    <w:abstractNumId w:val="0"/>
  </w:num>
  <w:num w:numId="2">
    <w:abstractNumId w:val="1"/>
  </w:num>
  <w:num w:numId="3">
    <w:abstractNumId w:val="3"/>
  </w:num>
  <w:num w:numId="4">
    <w:abstractNumId w:val="10"/>
  </w:num>
  <w:num w:numId="5">
    <w:abstractNumId w:val="12"/>
  </w:num>
  <w:num w:numId="6">
    <w:abstractNumId w:val="7"/>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AA"/>
    <w:rsid w:val="00001818"/>
    <w:rsid w:val="00004BA8"/>
    <w:rsid w:val="000103D7"/>
    <w:rsid w:val="000113B7"/>
    <w:rsid w:val="000122E5"/>
    <w:rsid w:val="00014DE7"/>
    <w:rsid w:val="00014FB3"/>
    <w:rsid w:val="0002029C"/>
    <w:rsid w:val="00021EBA"/>
    <w:rsid w:val="00022C87"/>
    <w:rsid w:val="00023A7F"/>
    <w:rsid w:val="000276F9"/>
    <w:rsid w:val="00032E48"/>
    <w:rsid w:val="00032FE8"/>
    <w:rsid w:val="00036A17"/>
    <w:rsid w:val="000377DD"/>
    <w:rsid w:val="00044CD9"/>
    <w:rsid w:val="00044EE1"/>
    <w:rsid w:val="000450C4"/>
    <w:rsid w:val="00051028"/>
    <w:rsid w:val="000514E4"/>
    <w:rsid w:val="000545AB"/>
    <w:rsid w:val="0005535A"/>
    <w:rsid w:val="000567FF"/>
    <w:rsid w:val="0005793D"/>
    <w:rsid w:val="00066949"/>
    <w:rsid w:val="0006735D"/>
    <w:rsid w:val="00070935"/>
    <w:rsid w:val="00071118"/>
    <w:rsid w:val="0007446B"/>
    <w:rsid w:val="000763FC"/>
    <w:rsid w:val="00080F32"/>
    <w:rsid w:val="00081D2B"/>
    <w:rsid w:val="00081F2E"/>
    <w:rsid w:val="000834E7"/>
    <w:rsid w:val="00086AE9"/>
    <w:rsid w:val="00090687"/>
    <w:rsid w:val="00090F7D"/>
    <w:rsid w:val="0009182F"/>
    <w:rsid w:val="000925A9"/>
    <w:rsid w:val="00092881"/>
    <w:rsid w:val="000954A7"/>
    <w:rsid w:val="000970A9"/>
    <w:rsid w:val="000A1DF8"/>
    <w:rsid w:val="000A42E9"/>
    <w:rsid w:val="000B568E"/>
    <w:rsid w:val="000B58E0"/>
    <w:rsid w:val="000C3CE2"/>
    <w:rsid w:val="000C3D23"/>
    <w:rsid w:val="000D0379"/>
    <w:rsid w:val="000D460D"/>
    <w:rsid w:val="000D66FC"/>
    <w:rsid w:val="000E14F5"/>
    <w:rsid w:val="000E36AB"/>
    <w:rsid w:val="000E7338"/>
    <w:rsid w:val="000F20EB"/>
    <w:rsid w:val="000F2AEE"/>
    <w:rsid w:val="00111270"/>
    <w:rsid w:val="00112C61"/>
    <w:rsid w:val="001152D3"/>
    <w:rsid w:val="0012466D"/>
    <w:rsid w:val="00131807"/>
    <w:rsid w:val="00131B1F"/>
    <w:rsid w:val="00137032"/>
    <w:rsid w:val="00141D14"/>
    <w:rsid w:val="0014361F"/>
    <w:rsid w:val="00144662"/>
    <w:rsid w:val="00144DB0"/>
    <w:rsid w:val="00146665"/>
    <w:rsid w:val="00146DB2"/>
    <w:rsid w:val="00147AAE"/>
    <w:rsid w:val="00150B1E"/>
    <w:rsid w:val="00160724"/>
    <w:rsid w:val="0016351F"/>
    <w:rsid w:val="001707E1"/>
    <w:rsid w:val="00174DD4"/>
    <w:rsid w:val="001758D1"/>
    <w:rsid w:val="00176A9C"/>
    <w:rsid w:val="00182EC0"/>
    <w:rsid w:val="001854C5"/>
    <w:rsid w:val="00186342"/>
    <w:rsid w:val="00193DD1"/>
    <w:rsid w:val="001955D4"/>
    <w:rsid w:val="00196053"/>
    <w:rsid w:val="001A1233"/>
    <w:rsid w:val="001A1F95"/>
    <w:rsid w:val="001A6470"/>
    <w:rsid w:val="001A64EE"/>
    <w:rsid w:val="001A6AEA"/>
    <w:rsid w:val="001B21B1"/>
    <w:rsid w:val="001B253C"/>
    <w:rsid w:val="001B442D"/>
    <w:rsid w:val="001B6441"/>
    <w:rsid w:val="001B7C53"/>
    <w:rsid w:val="001C36E7"/>
    <w:rsid w:val="001C3765"/>
    <w:rsid w:val="001C60EE"/>
    <w:rsid w:val="001C7080"/>
    <w:rsid w:val="001D044F"/>
    <w:rsid w:val="001D7A4F"/>
    <w:rsid w:val="001E0317"/>
    <w:rsid w:val="001E040E"/>
    <w:rsid w:val="001E0872"/>
    <w:rsid w:val="001E1504"/>
    <w:rsid w:val="001E2F6A"/>
    <w:rsid w:val="001E31BC"/>
    <w:rsid w:val="001E52D0"/>
    <w:rsid w:val="001E5489"/>
    <w:rsid w:val="001E62AA"/>
    <w:rsid w:val="001E75BA"/>
    <w:rsid w:val="001F0A59"/>
    <w:rsid w:val="001F1EF8"/>
    <w:rsid w:val="001F3C8D"/>
    <w:rsid w:val="001F41CF"/>
    <w:rsid w:val="001F5616"/>
    <w:rsid w:val="001F57BC"/>
    <w:rsid w:val="001F7BAC"/>
    <w:rsid w:val="00200D6B"/>
    <w:rsid w:val="0020478D"/>
    <w:rsid w:val="00205B98"/>
    <w:rsid w:val="00207C26"/>
    <w:rsid w:val="002105C9"/>
    <w:rsid w:val="0022426A"/>
    <w:rsid w:val="002249B2"/>
    <w:rsid w:val="0022679C"/>
    <w:rsid w:val="00226EA6"/>
    <w:rsid w:val="00233A32"/>
    <w:rsid w:val="002359DF"/>
    <w:rsid w:val="002370C4"/>
    <w:rsid w:val="002379FB"/>
    <w:rsid w:val="00240F3A"/>
    <w:rsid w:val="00241F86"/>
    <w:rsid w:val="002427FF"/>
    <w:rsid w:val="00247FAF"/>
    <w:rsid w:val="002505DC"/>
    <w:rsid w:val="00253125"/>
    <w:rsid w:val="002555C0"/>
    <w:rsid w:val="00260ACB"/>
    <w:rsid w:val="00263EA6"/>
    <w:rsid w:val="002645CF"/>
    <w:rsid w:val="0026597F"/>
    <w:rsid w:val="0027311C"/>
    <w:rsid w:val="002733A0"/>
    <w:rsid w:val="00277B63"/>
    <w:rsid w:val="002803E2"/>
    <w:rsid w:val="0029216A"/>
    <w:rsid w:val="00294BA0"/>
    <w:rsid w:val="002A1B01"/>
    <w:rsid w:val="002B2EDC"/>
    <w:rsid w:val="002B4A84"/>
    <w:rsid w:val="002C04AD"/>
    <w:rsid w:val="002C2F52"/>
    <w:rsid w:val="002C366E"/>
    <w:rsid w:val="002C5A94"/>
    <w:rsid w:val="002D2A95"/>
    <w:rsid w:val="002D3E74"/>
    <w:rsid w:val="002D53BF"/>
    <w:rsid w:val="002D7B7A"/>
    <w:rsid w:val="002E001E"/>
    <w:rsid w:val="002E04AC"/>
    <w:rsid w:val="002E0D82"/>
    <w:rsid w:val="002E3635"/>
    <w:rsid w:val="002E3ED5"/>
    <w:rsid w:val="002E42C3"/>
    <w:rsid w:val="002E5806"/>
    <w:rsid w:val="002E5811"/>
    <w:rsid w:val="002E6795"/>
    <w:rsid w:val="002E6CD1"/>
    <w:rsid w:val="002E7B29"/>
    <w:rsid w:val="002E7D41"/>
    <w:rsid w:val="002F19BC"/>
    <w:rsid w:val="002F419A"/>
    <w:rsid w:val="002F53F5"/>
    <w:rsid w:val="00301A82"/>
    <w:rsid w:val="00301E00"/>
    <w:rsid w:val="00302FD1"/>
    <w:rsid w:val="00303E20"/>
    <w:rsid w:val="003123E9"/>
    <w:rsid w:val="003165C6"/>
    <w:rsid w:val="003225F9"/>
    <w:rsid w:val="00333B72"/>
    <w:rsid w:val="00333EAA"/>
    <w:rsid w:val="00334EBD"/>
    <w:rsid w:val="00335744"/>
    <w:rsid w:val="00336294"/>
    <w:rsid w:val="003362F1"/>
    <w:rsid w:val="00337ADF"/>
    <w:rsid w:val="00346F13"/>
    <w:rsid w:val="00350DBA"/>
    <w:rsid w:val="003523D9"/>
    <w:rsid w:val="00354C28"/>
    <w:rsid w:val="003568E9"/>
    <w:rsid w:val="00363CDC"/>
    <w:rsid w:val="00363FF5"/>
    <w:rsid w:val="00364546"/>
    <w:rsid w:val="00376965"/>
    <w:rsid w:val="003775B8"/>
    <w:rsid w:val="003801A6"/>
    <w:rsid w:val="003826B4"/>
    <w:rsid w:val="0038685E"/>
    <w:rsid w:val="00390C88"/>
    <w:rsid w:val="00391763"/>
    <w:rsid w:val="003917A3"/>
    <w:rsid w:val="00392087"/>
    <w:rsid w:val="00392A29"/>
    <w:rsid w:val="00394B56"/>
    <w:rsid w:val="00394BDD"/>
    <w:rsid w:val="003B205B"/>
    <w:rsid w:val="003B258B"/>
    <w:rsid w:val="003B2694"/>
    <w:rsid w:val="003B4EF5"/>
    <w:rsid w:val="003C1521"/>
    <w:rsid w:val="003C1961"/>
    <w:rsid w:val="003C34B3"/>
    <w:rsid w:val="003C55B4"/>
    <w:rsid w:val="003C6401"/>
    <w:rsid w:val="003C6802"/>
    <w:rsid w:val="003C6AA8"/>
    <w:rsid w:val="003C7F65"/>
    <w:rsid w:val="003E012F"/>
    <w:rsid w:val="003E2002"/>
    <w:rsid w:val="003F029E"/>
    <w:rsid w:val="003F0DB1"/>
    <w:rsid w:val="003F5634"/>
    <w:rsid w:val="003F62E0"/>
    <w:rsid w:val="00401939"/>
    <w:rsid w:val="00401EA8"/>
    <w:rsid w:val="00410D1A"/>
    <w:rsid w:val="00412FF5"/>
    <w:rsid w:val="00414F76"/>
    <w:rsid w:val="00416AAA"/>
    <w:rsid w:val="00427A4E"/>
    <w:rsid w:val="00431316"/>
    <w:rsid w:val="004331DA"/>
    <w:rsid w:val="0043339C"/>
    <w:rsid w:val="0043628B"/>
    <w:rsid w:val="00440496"/>
    <w:rsid w:val="00442EC1"/>
    <w:rsid w:val="004447B2"/>
    <w:rsid w:val="00444A0C"/>
    <w:rsid w:val="00451E48"/>
    <w:rsid w:val="004528AA"/>
    <w:rsid w:val="00453C92"/>
    <w:rsid w:val="00456236"/>
    <w:rsid w:val="0046098A"/>
    <w:rsid w:val="004633C0"/>
    <w:rsid w:val="00465FDF"/>
    <w:rsid w:val="0047256F"/>
    <w:rsid w:val="00472C0E"/>
    <w:rsid w:val="004761EA"/>
    <w:rsid w:val="004779EB"/>
    <w:rsid w:val="00477F83"/>
    <w:rsid w:val="00492EE9"/>
    <w:rsid w:val="00494BA6"/>
    <w:rsid w:val="004A3AA4"/>
    <w:rsid w:val="004A6080"/>
    <w:rsid w:val="004A7BAE"/>
    <w:rsid w:val="004A7EF7"/>
    <w:rsid w:val="004B1CFA"/>
    <w:rsid w:val="004B404D"/>
    <w:rsid w:val="004B7131"/>
    <w:rsid w:val="004C0928"/>
    <w:rsid w:val="004C2F68"/>
    <w:rsid w:val="004C3213"/>
    <w:rsid w:val="004C61E9"/>
    <w:rsid w:val="004C6749"/>
    <w:rsid w:val="004D3653"/>
    <w:rsid w:val="004D448F"/>
    <w:rsid w:val="004D52C5"/>
    <w:rsid w:val="004D6069"/>
    <w:rsid w:val="004E0D8B"/>
    <w:rsid w:val="004E50B2"/>
    <w:rsid w:val="004E56D1"/>
    <w:rsid w:val="004F1776"/>
    <w:rsid w:val="004F4B6E"/>
    <w:rsid w:val="004F520E"/>
    <w:rsid w:val="005068E9"/>
    <w:rsid w:val="00510638"/>
    <w:rsid w:val="00513829"/>
    <w:rsid w:val="00522146"/>
    <w:rsid w:val="00523038"/>
    <w:rsid w:val="005262F2"/>
    <w:rsid w:val="005269B1"/>
    <w:rsid w:val="00527C13"/>
    <w:rsid w:val="005312EC"/>
    <w:rsid w:val="005316DC"/>
    <w:rsid w:val="0053249D"/>
    <w:rsid w:val="0053486B"/>
    <w:rsid w:val="0054634F"/>
    <w:rsid w:val="005476ED"/>
    <w:rsid w:val="00550226"/>
    <w:rsid w:val="00550AFD"/>
    <w:rsid w:val="00551D15"/>
    <w:rsid w:val="00556CAC"/>
    <w:rsid w:val="00557130"/>
    <w:rsid w:val="00557BA2"/>
    <w:rsid w:val="00557E0D"/>
    <w:rsid w:val="0057054D"/>
    <w:rsid w:val="005708EA"/>
    <w:rsid w:val="00571EAA"/>
    <w:rsid w:val="0057298D"/>
    <w:rsid w:val="005733E6"/>
    <w:rsid w:val="005760FE"/>
    <w:rsid w:val="00576694"/>
    <w:rsid w:val="00576829"/>
    <w:rsid w:val="00576C79"/>
    <w:rsid w:val="00577181"/>
    <w:rsid w:val="005811CA"/>
    <w:rsid w:val="00582733"/>
    <w:rsid w:val="005844D0"/>
    <w:rsid w:val="0058545F"/>
    <w:rsid w:val="005902E6"/>
    <w:rsid w:val="005911EA"/>
    <w:rsid w:val="0059587E"/>
    <w:rsid w:val="00596BD0"/>
    <w:rsid w:val="005A2B95"/>
    <w:rsid w:val="005A47B6"/>
    <w:rsid w:val="005A7325"/>
    <w:rsid w:val="005B137E"/>
    <w:rsid w:val="005B2D61"/>
    <w:rsid w:val="005B6111"/>
    <w:rsid w:val="005B6902"/>
    <w:rsid w:val="005B74CB"/>
    <w:rsid w:val="005C0A69"/>
    <w:rsid w:val="005C123E"/>
    <w:rsid w:val="005C3101"/>
    <w:rsid w:val="005C6B14"/>
    <w:rsid w:val="005C6F5D"/>
    <w:rsid w:val="005D33D8"/>
    <w:rsid w:val="005D4E0B"/>
    <w:rsid w:val="005D5D94"/>
    <w:rsid w:val="005E0519"/>
    <w:rsid w:val="005E7321"/>
    <w:rsid w:val="005F0BF2"/>
    <w:rsid w:val="005F1D77"/>
    <w:rsid w:val="005F46D5"/>
    <w:rsid w:val="005F51F7"/>
    <w:rsid w:val="005F6810"/>
    <w:rsid w:val="005F69E9"/>
    <w:rsid w:val="005F7583"/>
    <w:rsid w:val="00601CCC"/>
    <w:rsid w:val="00603533"/>
    <w:rsid w:val="0060477D"/>
    <w:rsid w:val="00607354"/>
    <w:rsid w:val="0061023C"/>
    <w:rsid w:val="00613903"/>
    <w:rsid w:val="00614140"/>
    <w:rsid w:val="00621BDB"/>
    <w:rsid w:val="00623B08"/>
    <w:rsid w:val="00623B6B"/>
    <w:rsid w:val="00624923"/>
    <w:rsid w:val="006260B6"/>
    <w:rsid w:val="00626F4F"/>
    <w:rsid w:val="00627947"/>
    <w:rsid w:val="00631DB4"/>
    <w:rsid w:val="00636020"/>
    <w:rsid w:val="00636EFB"/>
    <w:rsid w:val="00637E6C"/>
    <w:rsid w:val="00644C03"/>
    <w:rsid w:val="00645BAB"/>
    <w:rsid w:val="0065210E"/>
    <w:rsid w:val="006543FC"/>
    <w:rsid w:val="0065693C"/>
    <w:rsid w:val="00656CC4"/>
    <w:rsid w:val="00661FAE"/>
    <w:rsid w:val="006640C3"/>
    <w:rsid w:val="00666117"/>
    <w:rsid w:val="006675CC"/>
    <w:rsid w:val="00667D12"/>
    <w:rsid w:val="00671F86"/>
    <w:rsid w:val="00672605"/>
    <w:rsid w:val="006776B1"/>
    <w:rsid w:val="00681D3C"/>
    <w:rsid w:val="006878EE"/>
    <w:rsid w:val="00690941"/>
    <w:rsid w:val="00690A5C"/>
    <w:rsid w:val="006942C4"/>
    <w:rsid w:val="00696E12"/>
    <w:rsid w:val="006970A6"/>
    <w:rsid w:val="0069797B"/>
    <w:rsid w:val="00697E11"/>
    <w:rsid w:val="006A3CFF"/>
    <w:rsid w:val="006A6FBB"/>
    <w:rsid w:val="006B5FA2"/>
    <w:rsid w:val="006C5D65"/>
    <w:rsid w:val="006C5EF8"/>
    <w:rsid w:val="006D02B6"/>
    <w:rsid w:val="006D08F8"/>
    <w:rsid w:val="006D1423"/>
    <w:rsid w:val="006D263B"/>
    <w:rsid w:val="006E177F"/>
    <w:rsid w:val="006E248E"/>
    <w:rsid w:val="006E319D"/>
    <w:rsid w:val="006E3620"/>
    <w:rsid w:val="006E5C00"/>
    <w:rsid w:val="006F0B25"/>
    <w:rsid w:val="006F10B2"/>
    <w:rsid w:val="006F1273"/>
    <w:rsid w:val="006F1587"/>
    <w:rsid w:val="006F40AB"/>
    <w:rsid w:val="006F485F"/>
    <w:rsid w:val="006F4B90"/>
    <w:rsid w:val="006F4CFC"/>
    <w:rsid w:val="006F51F0"/>
    <w:rsid w:val="00705ED6"/>
    <w:rsid w:val="007124C4"/>
    <w:rsid w:val="007129B7"/>
    <w:rsid w:val="00714F3D"/>
    <w:rsid w:val="007150C0"/>
    <w:rsid w:val="0072159D"/>
    <w:rsid w:val="00736A5A"/>
    <w:rsid w:val="0074178C"/>
    <w:rsid w:val="00746641"/>
    <w:rsid w:val="00751730"/>
    <w:rsid w:val="00755320"/>
    <w:rsid w:val="0075633A"/>
    <w:rsid w:val="0076072B"/>
    <w:rsid w:val="00761C9A"/>
    <w:rsid w:val="00765106"/>
    <w:rsid w:val="00766F99"/>
    <w:rsid w:val="00767186"/>
    <w:rsid w:val="0076737F"/>
    <w:rsid w:val="00767569"/>
    <w:rsid w:val="00772A5B"/>
    <w:rsid w:val="00774110"/>
    <w:rsid w:val="00775B7B"/>
    <w:rsid w:val="0078320F"/>
    <w:rsid w:val="0078437F"/>
    <w:rsid w:val="007848A5"/>
    <w:rsid w:val="00787A6C"/>
    <w:rsid w:val="00790499"/>
    <w:rsid w:val="00792329"/>
    <w:rsid w:val="007A086D"/>
    <w:rsid w:val="007A5B20"/>
    <w:rsid w:val="007A74CC"/>
    <w:rsid w:val="007A7FEE"/>
    <w:rsid w:val="007B0EBB"/>
    <w:rsid w:val="007C674D"/>
    <w:rsid w:val="007C6B9A"/>
    <w:rsid w:val="007C6DCC"/>
    <w:rsid w:val="007D3224"/>
    <w:rsid w:val="007D7D77"/>
    <w:rsid w:val="007E0ACE"/>
    <w:rsid w:val="007E1CD2"/>
    <w:rsid w:val="007E324D"/>
    <w:rsid w:val="007E581C"/>
    <w:rsid w:val="00802FF9"/>
    <w:rsid w:val="008058DE"/>
    <w:rsid w:val="00805C4A"/>
    <w:rsid w:val="00806872"/>
    <w:rsid w:val="008111C2"/>
    <w:rsid w:val="00816AF3"/>
    <w:rsid w:val="00826144"/>
    <w:rsid w:val="00830303"/>
    <w:rsid w:val="00832891"/>
    <w:rsid w:val="008329CA"/>
    <w:rsid w:val="00835630"/>
    <w:rsid w:val="008404DB"/>
    <w:rsid w:val="00840943"/>
    <w:rsid w:val="00842D9F"/>
    <w:rsid w:val="008447AA"/>
    <w:rsid w:val="00845ED3"/>
    <w:rsid w:val="008471C3"/>
    <w:rsid w:val="0085428F"/>
    <w:rsid w:val="008548B7"/>
    <w:rsid w:val="00857A2C"/>
    <w:rsid w:val="00857B77"/>
    <w:rsid w:val="0086031F"/>
    <w:rsid w:val="00860F75"/>
    <w:rsid w:val="00866F46"/>
    <w:rsid w:val="008673F5"/>
    <w:rsid w:val="008709DE"/>
    <w:rsid w:val="00872DE6"/>
    <w:rsid w:val="008761A4"/>
    <w:rsid w:val="00876F4F"/>
    <w:rsid w:val="00877B13"/>
    <w:rsid w:val="00877B82"/>
    <w:rsid w:val="008847DC"/>
    <w:rsid w:val="00886A51"/>
    <w:rsid w:val="00886B2C"/>
    <w:rsid w:val="008901CB"/>
    <w:rsid w:val="0089437B"/>
    <w:rsid w:val="008945E1"/>
    <w:rsid w:val="0089681A"/>
    <w:rsid w:val="008A1010"/>
    <w:rsid w:val="008A47E5"/>
    <w:rsid w:val="008A557D"/>
    <w:rsid w:val="008B16CE"/>
    <w:rsid w:val="008B3363"/>
    <w:rsid w:val="008C06FC"/>
    <w:rsid w:val="008C26C0"/>
    <w:rsid w:val="008C2780"/>
    <w:rsid w:val="008D33F3"/>
    <w:rsid w:val="008D567C"/>
    <w:rsid w:val="008E0054"/>
    <w:rsid w:val="008F103A"/>
    <w:rsid w:val="008F2CD6"/>
    <w:rsid w:val="008F4605"/>
    <w:rsid w:val="008F77A7"/>
    <w:rsid w:val="00903DF2"/>
    <w:rsid w:val="00904647"/>
    <w:rsid w:val="00907D50"/>
    <w:rsid w:val="00910BF2"/>
    <w:rsid w:val="0092141A"/>
    <w:rsid w:val="009233C1"/>
    <w:rsid w:val="009250E9"/>
    <w:rsid w:val="009307A8"/>
    <w:rsid w:val="009348ED"/>
    <w:rsid w:val="00935C87"/>
    <w:rsid w:val="00937607"/>
    <w:rsid w:val="0094087A"/>
    <w:rsid w:val="00942A4B"/>
    <w:rsid w:val="00945E32"/>
    <w:rsid w:val="009472DA"/>
    <w:rsid w:val="009501EA"/>
    <w:rsid w:val="00950B1C"/>
    <w:rsid w:val="00952B94"/>
    <w:rsid w:val="00953BA6"/>
    <w:rsid w:val="009540FF"/>
    <w:rsid w:val="00955300"/>
    <w:rsid w:val="00965958"/>
    <w:rsid w:val="00966228"/>
    <w:rsid w:val="00966523"/>
    <w:rsid w:val="00970721"/>
    <w:rsid w:val="00977580"/>
    <w:rsid w:val="009778F2"/>
    <w:rsid w:val="00985C63"/>
    <w:rsid w:val="009867BA"/>
    <w:rsid w:val="00992D98"/>
    <w:rsid w:val="00993B4D"/>
    <w:rsid w:val="00993DDF"/>
    <w:rsid w:val="009A63C4"/>
    <w:rsid w:val="009A6F12"/>
    <w:rsid w:val="009B2781"/>
    <w:rsid w:val="009B4723"/>
    <w:rsid w:val="009B5730"/>
    <w:rsid w:val="009B725C"/>
    <w:rsid w:val="009C7327"/>
    <w:rsid w:val="009C7D07"/>
    <w:rsid w:val="009D6F07"/>
    <w:rsid w:val="009E2367"/>
    <w:rsid w:val="009E46F8"/>
    <w:rsid w:val="009E7139"/>
    <w:rsid w:val="009F219D"/>
    <w:rsid w:val="009F2C2D"/>
    <w:rsid w:val="009F307E"/>
    <w:rsid w:val="009F35F6"/>
    <w:rsid w:val="009F4699"/>
    <w:rsid w:val="009F4B47"/>
    <w:rsid w:val="009F5794"/>
    <w:rsid w:val="009F57F9"/>
    <w:rsid w:val="009F7253"/>
    <w:rsid w:val="00A04BEC"/>
    <w:rsid w:val="00A05EF8"/>
    <w:rsid w:val="00A07CA2"/>
    <w:rsid w:val="00A119B7"/>
    <w:rsid w:val="00A127F5"/>
    <w:rsid w:val="00A13EE3"/>
    <w:rsid w:val="00A21BBB"/>
    <w:rsid w:val="00A230D2"/>
    <w:rsid w:val="00A26BC3"/>
    <w:rsid w:val="00A30A4E"/>
    <w:rsid w:val="00A310FE"/>
    <w:rsid w:val="00A37CBF"/>
    <w:rsid w:val="00A41F0F"/>
    <w:rsid w:val="00A43112"/>
    <w:rsid w:val="00A4534D"/>
    <w:rsid w:val="00A51C3A"/>
    <w:rsid w:val="00A55BC4"/>
    <w:rsid w:val="00A57854"/>
    <w:rsid w:val="00A60A41"/>
    <w:rsid w:val="00A63F59"/>
    <w:rsid w:val="00A6525A"/>
    <w:rsid w:val="00A722FF"/>
    <w:rsid w:val="00A765F0"/>
    <w:rsid w:val="00A76819"/>
    <w:rsid w:val="00A807FF"/>
    <w:rsid w:val="00A80986"/>
    <w:rsid w:val="00A81FB1"/>
    <w:rsid w:val="00A82F87"/>
    <w:rsid w:val="00A86BB9"/>
    <w:rsid w:val="00A9124C"/>
    <w:rsid w:val="00A931F0"/>
    <w:rsid w:val="00A934DB"/>
    <w:rsid w:val="00A94828"/>
    <w:rsid w:val="00AA057A"/>
    <w:rsid w:val="00AA0736"/>
    <w:rsid w:val="00AA7DAD"/>
    <w:rsid w:val="00AC2662"/>
    <w:rsid w:val="00AC38C0"/>
    <w:rsid w:val="00AC5639"/>
    <w:rsid w:val="00AC74D5"/>
    <w:rsid w:val="00AD00B6"/>
    <w:rsid w:val="00AD01B3"/>
    <w:rsid w:val="00AD0214"/>
    <w:rsid w:val="00AD41C0"/>
    <w:rsid w:val="00AE0C55"/>
    <w:rsid w:val="00AE7D27"/>
    <w:rsid w:val="00AF06F1"/>
    <w:rsid w:val="00AF14BA"/>
    <w:rsid w:val="00AF54C2"/>
    <w:rsid w:val="00AF64A9"/>
    <w:rsid w:val="00AF6D13"/>
    <w:rsid w:val="00B02FE1"/>
    <w:rsid w:val="00B046D8"/>
    <w:rsid w:val="00B04DCD"/>
    <w:rsid w:val="00B13CA5"/>
    <w:rsid w:val="00B13DAC"/>
    <w:rsid w:val="00B14FC2"/>
    <w:rsid w:val="00B16E96"/>
    <w:rsid w:val="00B20FF0"/>
    <w:rsid w:val="00B25DDB"/>
    <w:rsid w:val="00B26B0F"/>
    <w:rsid w:val="00B2748F"/>
    <w:rsid w:val="00B27C39"/>
    <w:rsid w:val="00B31E18"/>
    <w:rsid w:val="00B358EF"/>
    <w:rsid w:val="00B44D1D"/>
    <w:rsid w:val="00B45B5F"/>
    <w:rsid w:val="00B5081C"/>
    <w:rsid w:val="00B5090A"/>
    <w:rsid w:val="00B521A8"/>
    <w:rsid w:val="00B5729E"/>
    <w:rsid w:val="00B62619"/>
    <w:rsid w:val="00B705AD"/>
    <w:rsid w:val="00B70F8E"/>
    <w:rsid w:val="00B71CA4"/>
    <w:rsid w:val="00B72E20"/>
    <w:rsid w:val="00B8089B"/>
    <w:rsid w:val="00B84D21"/>
    <w:rsid w:val="00B92405"/>
    <w:rsid w:val="00B955A7"/>
    <w:rsid w:val="00B95696"/>
    <w:rsid w:val="00B96666"/>
    <w:rsid w:val="00BA27F8"/>
    <w:rsid w:val="00BA3FBA"/>
    <w:rsid w:val="00BA5C18"/>
    <w:rsid w:val="00BB1E2A"/>
    <w:rsid w:val="00BB3FBF"/>
    <w:rsid w:val="00BC37B2"/>
    <w:rsid w:val="00BC4AC1"/>
    <w:rsid w:val="00BC54CC"/>
    <w:rsid w:val="00BC5EF3"/>
    <w:rsid w:val="00BD24D5"/>
    <w:rsid w:val="00BD4A5D"/>
    <w:rsid w:val="00BD5BFA"/>
    <w:rsid w:val="00BD6267"/>
    <w:rsid w:val="00BD6B43"/>
    <w:rsid w:val="00BD7CA8"/>
    <w:rsid w:val="00BE1760"/>
    <w:rsid w:val="00BE51FF"/>
    <w:rsid w:val="00BE682E"/>
    <w:rsid w:val="00BF1BAC"/>
    <w:rsid w:val="00BF3088"/>
    <w:rsid w:val="00BF3FE2"/>
    <w:rsid w:val="00BF555E"/>
    <w:rsid w:val="00C01188"/>
    <w:rsid w:val="00C02603"/>
    <w:rsid w:val="00C119A1"/>
    <w:rsid w:val="00C131BF"/>
    <w:rsid w:val="00C15727"/>
    <w:rsid w:val="00C20775"/>
    <w:rsid w:val="00C213FF"/>
    <w:rsid w:val="00C227E8"/>
    <w:rsid w:val="00C26B23"/>
    <w:rsid w:val="00C31CAC"/>
    <w:rsid w:val="00C33975"/>
    <w:rsid w:val="00C35835"/>
    <w:rsid w:val="00C41D52"/>
    <w:rsid w:val="00C4531E"/>
    <w:rsid w:val="00C524AC"/>
    <w:rsid w:val="00C52BBA"/>
    <w:rsid w:val="00C5353A"/>
    <w:rsid w:val="00C54D5A"/>
    <w:rsid w:val="00C55824"/>
    <w:rsid w:val="00C57E5D"/>
    <w:rsid w:val="00C60709"/>
    <w:rsid w:val="00C61485"/>
    <w:rsid w:val="00C63CF0"/>
    <w:rsid w:val="00C7324F"/>
    <w:rsid w:val="00C7522B"/>
    <w:rsid w:val="00C81F72"/>
    <w:rsid w:val="00C85F00"/>
    <w:rsid w:val="00C878CF"/>
    <w:rsid w:val="00C91364"/>
    <w:rsid w:val="00C91B65"/>
    <w:rsid w:val="00C920F4"/>
    <w:rsid w:val="00C92897"/>
    <w:rsid w:val="00C93D46"/>
    <w:rsid w:val="00CA08FC"/>
    <w:rsid w:val="00CA2B46"/>
    <w:rsid w:val="00CA46E4"/>
    <w:rsid w:val="00CA6405"/>
    <w:rsid w:val="00CA796F"/>
    <w:rsid w:val="00CB2929"/>
    <w:rsid w:val="00CB387A"/>
    <w:rsid w:val="00CB56FE"/>
    <w:rsid w:val="00CC1FD1"/>
    <w:rsid w:val="00CC209F"/>
    <w:rsid w:val="00CC247B"/>
    <w:rsid w:val="00CC3226"/>
    <w:rsid w:val="00CC3568"/>
    <w:rsid w:val="00CC4140"/>
    <w:rsid w:val="00CC749E"/>
    <w:rsid w:val="00CD1632"/>
    <w:rsid w:val="00CD29EA"/>
    <w:rsid w:val="00CD2AE2"/>
    <w:rsid w:val="00CD5C6A"/>
    <w:rsid w:val="00CD5D94"/>
    <w:rsid w:val="00CD77E8"/>
    <w:rsid w:val="00CD7B0A"/>
    <w:rsid w:val="00CD7DE6"/>
    <w:rsid w:val="00CE0D84"/>
    <w:rsid w:val="00CE1F79"/>
    <w:rsid w:val="00CE257B"/>
    <w:rsid w:val="00CE2FD5"/>
    <w:rsid w:val="00CE6F6E"/>
    <w:rsid w:val="00CF4EB5"/>
    <w:rsid w:val="00CF4ED0"/>
    <w:rsid w:val="00CF537C"/>
    <w:rsid w:val="00D01961"/>
    <w:rsid w:val="00D0314D"/>
    <w:rsid w:val="00D03AFD"/>
    <w:rsid w:val="00D04410"/>
    <w:rsid w:val="00D04AC2"/>
    <w:rsid w:val="00D07509"/>
    <w:rsid w:val="00D07F77"/>
    <w:rsid w:val="00D10DE2"/>
    <w:rsid w:val="00D1235C"/>
    <w:rsid w:val="00D15AF5"/>
    <w:rsid w:val="00D170CA"/>
    <w:rsid w:val="00D24DE9"/>
    <w:rsid w:val="00D27B47"/>
    <w:rsid w:val="00D314A0"/>
    <w:rsid w:val="00D33C80"/>
    <w:rsid w:val="00D37709"/>
    <w:rsid w:val="00D379AD"/>
    <w:rsid w:val="00D429C3"/>
    <w:rsid w:val="00D4548C"/>
    <w:rsid w:val="00D46869"/>
    <w:rsid w:val="00D479B0"/>
    <w:rsid w:val="00D51A94"/>
    <w:rsid w:val="00D51E72"/>
    <w:rsid w:val="00D523F5"/>
    <w:rsid w:val="00D5447B"/>
    <w:rsid w:val="00D54746"/>
    <w:rsid w:val="00D60067"/>
    <w:rsid w:val="00D64412"/>
    <w:rsid w:val="00D67910"/>
    <w:rsid w:val="00D70A20"/>
    <w:rsid w:val="00D764C5"/>
    <w:rsid w:val="00D77FDA"/>
    <w:rsid w:val="00D923C6"/>
    <w:rsid w:val="00D92A5F"/>
    <w:rsid w:val="00D94D6A"/>
    <w:rsid w:val="00D964F8"/>
    <w:rsid w:val="00D9661B"/>
    <w:rsid w:val="00D96EC9"/>
    <w:rsid w:val="00DA503B"/>
    <w:rsid w:val="00DB4B84"/>
    <w:rsid w:val="00DC25CC"/>
    <w:rsid w:val="00DC56B6"/>
    <w:rsid w:val="00DD0E5C"/>
    <w:rsid w:val="00DD202D"/>
    <w:rsid w:val="00DD2718"/>
    <w:rsid w:val="00DD3F47"/>
    <w:rsid w:val="00DD496D"/>
    <w:rsid w:val="00DD7F36"/>
    <w:rsid w:val="00DE28F1"/>
    <w:rsid w:val="00DE6339"/>
    <w:rsid w:val="00E01AEC"/>
    <w:rsid w:val="00E03B65"/>
    <w:rsid w:val="00E06291"/>
    <w:rsid w:val="00E207E9"/>
    <w:rsid w:val="00E214B1"/>
    <w:rsid w:val="00E2453D"/>
    <w:rsid w:val="00E2723F"/>
    <w:rsid w:val="00E30E40"/>
    <w:rsid w:val="00E31464"/>
    <w:rsid w:val="00E408DF"/>
    <w:rsid w:val="00E40D4D"/>
    <w:rsid w:val="00E44F79"/>
    <w:rsid w:val="00E4513A"/>
    <w:rsid w:val="00E45478"/>
    <w:rsid w:val="00E45B9A"/>
    <w:rsid w:val="00E505B3"/>
    <w:rsid w:val="00E57102"/>
    <w:rsid w:val="00E61540"/>
    <w:rsid w:val="00E63391"/>
    <w:rsid w:val="00E65906"/>
    <w:rsid w:val="00E71650"/>
    <w:rsid w:val="00E72CFB"/>
    <w:rsid w:val="00E737EF"/>
    <w:rsid w:val="00E73FAF"/>
    <w:rsid w:val="00E76D93"/>
    <w:rsid w:val="00E80152"/>
    <w:rsid w:val="00E81BFE"/>
    <w:rsid w:val="00E8229A"/>
    <w:rsid w:val="00E84832"/>
    <w:rsid w:val="00E85FC3"/>
    <w:rsid w:val="00E875DA"/>
    <w:rsid w:val="00E902B3"/>
    <w:rsid w:val="00E944C6"/>
    <w:rsid w:val="00E9488A"/>
    <w:rsid w:val="00E95558"/>
    <w:rsid w:val="00E96900"/>
    <w:rsid w:val="00E97373"/>
    <w:rsid w:val="00EA0378"/>
    <w:rsid w:val="00EA0C3E"/>
    <w:rsid w:val="00EA3CC8"/>
    <w:rsid w:val="00EA3FB8"/>
    <w:rsid w:val="00EB3244"/>
    <w:rsid w:val="00EC10DA"/>
    <w:rsid w:val="00EC138E"/>
    <w:rsid w:val="00EC1A94"/>
    <w:rsid w:val="00EC1FB6"/>
    <w:rsid w:val="00ED0C23"/>
    <w:rsid w:val="00ED0FC3"/>
    <w:rsid w:val="00ED24F9"/>
    <w:rsid w:val="00ED635A"/>
    <w:rsid w:val="00ED635D"/>
    <w:rsid w:val="00EE00A4"/>
    <w:rsid w:val="00EE1C85"/>
    <w:rsid w:val="00EF1BF7"/>
    <w:rsid w:val="00EF3E11"/>
    <w:rsid w:val="00EF4270"/>
    <w:rsid w:val="00EF68EB"/>
    <w:rsid w:val="00F00E0B"/>
    <w:rsid w:val="00F0134D"/>
    <w:rsid w:val="00F016A8"/>
    <w:rsid w:val="00F018C3"/>
    <w:rsid w:val="00F037A0"/>
    <w:rsid w:val="00F03891"/>
    <w:rsid w:val="00F04DFC"/>
    <w:rsid w:val="00F06EBC"/>
    <w:rsid w:val="00F130CC"/>
    <w:rsid w:val="00F133A4"/>
    <w:rsid w:val="00F16AC8"/>
    <w:rsid w:val="00F21C90"/>
    <w:rsid w:val="00F260C7"/>
    <w:rsid w:val="00F26382"/>
    <w:rsid w:val="00F27439"/>
    <w:rsid w:val="00F319A9"/>
    <w:rsid w:val="00F36021"/>
    <w:rsid w:val="00F3657A"/>
    <w:rsid w:val="00F37A4F"/>
    <w:rsid w:val="00F43619"/>
    <w:rsid w:val="00F46520"/>
    <w:rsid w:val="00F52746"/>
    <w:rsid w:val="00F54652"/>
    <w:rsid w:val="00F54B74"/>
    <w:rsid w:val="00F568DA"/>
    <w:rsid w:val="00F57C8A"/>
    <w:rsid w:val="00F612CE"/>
    <w:rsid w:val="00F679C9"/>
    <w:rsid w:val="00F70937"/>
    <w:rsid w:val="00F73FF6"/>
    <w:rsid w:val="00F7430D"/>
    <w:rsid w:val="00F7640C"/>
    <w:rsid w:val="00F82FCF"/>
    <w:rsid w:val="00F837C8"/>
    <w:rsid w:val="00F85DB8"/>
    <w:rsid w:val="00F85E33"/>
    <w:rsid w:val="00F90A45"/>
    <w:rsid w:val="00F9669F"/>
    <w:rsid w:val="00FA0F97"/>
    <w:rsid w:val="00FA282D"/>
    <w:rsid w:val="00FA2956"/>
    <w:rsid w:val="00FA30C7"/>
    <w:rsid w:val="00FA32E3"/>
    <w:rsid w:val="00FA53C8"/>
    <w:rsid w:val="00FA6D5F"/>
    <w:rsid w:val="00FA768E"/>
    <w:rsid w:val="00FA7F82"/>
    <w:rsid w:val="00FB0C20"/>
    <w:rsid w:val="00FB50A3"/>
    <w:rsid w:val="00FB516A"/>
    <w:rsid w:val="00FB5546"/>
    <w:rsid w:val="00FB57C5"/>
    <w:rsid w:val="00FB5BF2"/>
    <w:rsid w:val="00FB6158"/>
    <w:rsid w:val="00FB674F"/>
    <w:rsid w:val="00FC01E1"/>
    <w:rsid w:val="00FC4334"/>
    <w:rsid w:val="00FC6C75"/>
    <w:rsid w:val="00FD09F6"/>
    <w:rsid w:val="00FD2B40"/>
    <w:rsid w:val="00FD7445"/>
    <w:rsid w:val="00FD789E"/>
    <w:rsid w:val="00FD7B09"/>
    <w:rsid w:val="00FD7E1D"/>
    <w:rsid w:val="00FE17C6"/>
    <w:rsid w:val="00FE5716"/>
    <w:rsid w:val="00FF0B7F"/>
    <w:rsid w:val="2A233F04"/>
    <w:rsid w:val="45034EA0"/>
    <w:rsid w:val="4F9F6337"/>
    <w:rsid w:val="614B7243"/>
    <w:rsid w:val="771B11CB"/>
    <w:rsid w:val="7B85704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57B931B-C195-4C0D-A951-3159A4F1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lsdException w:name="Block Text" w:uiPriority="0" w:qFormat="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tabs>
        <w:tab w:val="left" w:pos="1440"/>
      </w:tabs>
      <w:ind w:left="2880"/>
      <w:outlineLvl w:val="0"/>
    </w:pPr>
    <w:rPr>
      <w:b/>
      <w:bCs/>
    </w:rPr>
  </w:style>
  <w:style w:type="paragraph" w:styleId="Heading2">
    <w:name w:val="heading 2"/>
    <w:basedOn w:val="Normal"/>
    <w:next w:val="Normal"/>
    <w:qFormat/>
    <w:pPr>
      <w:keepNext/>
      <w:tabs>
        <w:tab w:val="left" w:pos="1440"/>
      </w:tabs>
      <w:ind w:left="1440"/>
      <w:jc w:val="center"/>
      <w:outlineLvl w:val="1"/>
    </w:pPr>
    <w:rPr>
      <w:b/>
      <w:bCs/>
      <w:sz w:val="32"/>
    </w:rPr>
  </w:style>
  <w:style w:type="paragraph" w:styleId="Heading3">
    <w:name w:val="heading 3"/>
    <w:basedOn w:val="Normal"/>
    <w:next w:val="Normal"/>
    <w:link w:val="Heading3Char"/>
    <w:qFormat/>
    <w:pPr>
      <w:keepNext/>
      <w:tabs>
        <w:tab w:val="left" w:pos="1440"/>
      </w:tabs>
      <w:ind w:left="1440"/>
      <w:jc w:val="center"/>
      <w:outlineLvl w:val="2"/>
    </w:pPr>
    <w:rPr>
      <w:b/>
      <w:sz w:val="36"/>
      <w:szCs w:val="20"/>
    </w:rPr>
  </w:style>
  <w:style w:type="paragraph" w:styleId="Heading4">
    <w:name w:val="heading 4"/>
    <w:basedOn w:val="Normal"/>
    <w:next w:val="Normal"/>
    <w:link w:val="Heading4Char"/>
    <w:qFormat/>
    <w:pPr>
      <w:keepNext/>
      <w:tabs>
        <w:tab w:val="left" w:pos="1440"/>
      </w:tabs>
      <w:ind w:left="1440"/>
      <w:outlineLvl w:val="3"/>
    </w:pPr>
    <w:rPr>
      <w:b/>
      <w:sz w:val="32"/>
      <w:szCs w:val="20"/>
    </w:rPr>
  </w:style>
  <w:style w:type="paragraph" w:styleId="Heading5">
    <w:name w:val="heading 5"/>
    <w:basedOn w:val="Normal"/>
    <w:next w:val="Normal"/>
    <w:link w:val="Heading5Char"/>
    <w:qFormat/>
    <w:pPr>
      <w:keepNext/>
      <w:tabs>
        <w:tab w:val="left" w:pos="1440"/>
      </w:tabs>
      <w:spacing w:line="360" w:lineRule="auto"/>
      <w:ind w:left="1440"/>
      <w:jc w:val="center"/>
      <w:outlineLvl w:val="4"/>
    </w:pPr>
    <w:rPr>
      <w:sz w:val="28"/>
      <w:szCs w:val="20"/>
    </w:rPr>
  </w:style>
  <w:style w:type="paragraph" w:styleId="Heading6">
    <w:name w:val="heading 6"/>
    <w:basedOn w:val="Normal"/>
    <w:next w:val="Normal"/>
    <w:link w:val="Heading6Char"/>
    <w:qFormat/>
    <w:pPr>
      <w:keepNext/>
      <w:tabs>
        <w:tab w:val="left" w:pos="1440"/>
      </w:tabs>
      <w:ind w:left="2160"/>
      <w:jc w:val="center"/>
      <w:outlineLvl w:val="5"/>
    </w:pPr>
    <w:rPr>
      <w:b/>
      <w:bCs/>
      <w:sz w:val="40"/>
      <w:u w:val="single"/>
    </w:rPr>
  </w:style>
  <w:style w:type="paragraph" w:styleId="Heading7">
    <w:name w:val="heading 7"/>
    <w:basedOn w:val="Normal"/>
    <w:next w:val="Normal"/>
    <w:link w:val="Heading7Char"/>
    <w:qFormat/>
    <w:pPr>
      <w:keepNext/>
      <w:tabs>
        <w:tab w:val="left" w:pos="1440"/>
      </w:tabs>
      <w:ind w:left="1440"/>
      <w:outlineLvl w:val="6"/>
    </w:pPr>
    <w:rPr>
      <w:b/>
      <w:bCs/>
    </w:rPr>
  </w:style>
  <w:style w:type="paragraph" w:styleId="Heading8">
    <w:name w:val="heading 8"/>
    <w:basedOn w:val="Normal"/>
    <w:next w:val="Normal"/>
    <w:link w:val="Heading8Char"/>
    <w:qFormat/>
    <w:pPr>
      <w:keepNext/>
      <w:tabs>
        <w:tab w:val="left" w:pos="1440"/>
      </w:tabs>
      <w:ind w:left="6120"/>
      <w:outlineLvl w:val="7"/>
    </w:pPr>
    <w:rPr>
      <w:b/>
      <w:bCs/>
    </w:rPr>
  </w:style>
  <w:style w:type="paragraph" w:styleId="Heading9">
    <w:name w:val="heading 9"/>
    <w:basedOn w:val="Normal"/>
    <w:next w:val="Normal"/>
    <w:qFormat/>
    <w:pPr>
      <w:keepNext/>
      <w:tabs>
        <w:tab w:val="left" w:pos="1440"/>
      </w:tabs>
      <w:ind w:left="216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lockText">
    <w:name w:val="Block Text"/>
    <w:basedOn w:val="Normal"/>
    <w:qFormat/>
    <w:pPr>
      <w:ind w:left="1440" w:right="3780"/>
      <w:jc w:val="both"/>
    </w:pPr>
  </w:style>
  <w:style w:type="paragraph" w:styleId="BodyText">
    <w:name w:val="Body Text"/>
    <w:basedOn w:val="Normal"/>
    <w:link w:val="BodyTextChar"/>
    <w:qFormat/>
    <w:pPr>
      <w:jc w:val="both"/>
    </w:pPr>
    <w:rPr>
      <w:sz w:val="28"/>
    </w:rPr>
  </w:style>
  <w:style w:type="paragraph" w:styleId="BodyText2">
    <w:name w:val="Body Text 2"/>
    <w:basedOn w:val="Normal"/>
    <w:link w:val="BodyText2Char"/>
    <w:qFormat/>
    <w:pPr>
      <w:jc w:val="both"/>
    </w:pPr>
    <w:rPr>
      <w:b/>
      <w:sz w:val="48"/>
      <w:szCs w:val="20"/>
    </w:rPr>
  </w:style>
  <w:style w:type="paragraph" w:styleId="BodyText3">
    <w:name w:val="Body Text 3"/>
    <w:basedOn w:val="Normal"/>
    <w:pPr>
      <w:spacing w:line="360" w:lineRule="auto"/>
      <w:jc w:val="center"/>
    </w:pPr>
    <w:rPr>
      <w:b/>
      <w:sz w:val="36"/>
      <w:szCs w:val="20"/>
      <w:u w:val="single"/>
    </w:rPr>
  </w:style>
  <w:style w:type="paragraph" w:styleId="BodyTextIndent">
    <w:name w:val="Body Text Indent"/>
    <w:basedOn w:val="Normal"/>
    <w:link w:val="BodyTextIndentChar"/>
    <w:semiHidden/>
    <w:qFormat/>
    <w:pPr>
      <w:ind w:left="720" w:hanging="720"/>
      <w:jc w:val="both"/>
    </w:pPr>
  </w:style>
  <w:style w:type="paragraph" w:styleId="BodyTextIndent2">
    <w:name w:val="Body Text Indent 2"/>
    <w:basedOn w:val="Normal"/>
    <w:link w:val="BodyTextIndent2Char"/>
    <w:qFormat/>
    <w:pPr>
      <w:ind w:left="1440" w:hanging="720"/>
      <w:jc w:val="both"/>
    </w:pPr>
  </w:style>
  <w:style w:type="paragraph" w:styleId="BodyTextIndent3">
    <w:name w:val="Body Text Indent 3"/>
    <w:basedOn w:val="Normal"/>
    <w:link w:val="BodyTextIndent3Char"/>
    <w:pPr>
      <w:ind w:left="1440"/>
    </w:pPr>
    <w:rPr>
      <w:b/>
      <w:sz w:val="36"/>
      <w:szCs w:val="20"/>
    </w:rPr>
  </w:style>
  <w:style w:type="paragraph" w:styleId="Caption">
    <w:name w:val="caption"/>
    <w:basedOn w:val="Normal"/>
    <w:next w:val="Normal"/>
    <w:qFormat/>
    <w:pPr>
      <w:spacing w:line="360" w:lineRule="auto"/>
      <w:jc w:val="both"/>
    </w:pPr>
    <w:rPr>
      <w:b/>
      <w:sz w:val="32"/>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1"/>
    <w:semiHidden/>
    <w:qFormat/>
    <w:rPr>
      <w:color w:val="0000FF"/>
      <w:u w:val="single"/>
    </w:rPr>
  </w:style>
  <w:style w:type="character" w:customStyle="1" w:styleId="DefaultParagraphFont1">
    <w:name w:val="Default Paragraph Font1"/>
    <w:qFormat/>
  </w:style>
  <w:style w:type="paragraph" w:styleId="List">
    <w:name w:val="List"/>
    <w:basedOn w:val="BodyText"/>
    <w:semiHidden/>
    <w:qFormat/>
  </w:style>
  <w:style w:type="paragraph" w:styleId="NormalWeb">
    <w:name w:val="Normal (Web)"/>
    <w:basedOn w:val="Normal"/>
    <w:uiPriority w:val="99"/>
    <w:unhideWhenUsed/>
    <w:pPr>
      <w:suppressAutoHyphens w:val="0"/>
      <w:spacing w:before="280" w:after="119"/>
    </w:pPr>
    <w:rPr>
      <w:lang w:val="en-IN"/>
    </w:rPr>
  </w:style>
  <w:style w:type="character" w:styleId="PageNumber">
    <w:name w:val="page number"/>
    <w:basedOn w:val="DefaultParagraphFont1"/>
    <w:semiHidden/>
    <w:qFormat/>
  </w:style>
  <w:style w:type="character" w:styleId="Strong">
    <w:name w:val="Strong"/>
    <w:basedOn w:val="DefaultParagraphFont"/>
    <w:uiPriority w:val="22"/>
    <w:qFormat/>
    <w:rPr>
      <w:b/>
      <w:bCs/>
    </w:rPr>
  </w:style>
  <w:style w:type="paragraph" w:styleId="Subtitle">
    <w:name w:val="Subtitle"/>
    <w:basedOn w:val="Normal"/>
    <w:next w:val="BodyText"/>
    <w:qFormat/>
    <w:pPr>
      <w:spacing w:before="120"/>
      <w:jc w:val="center"/>
    </w:pPr>
    <w:rPr>
      <w:b/>
      <w:bCs/>
      <w:sz w:val="44"/>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Subtitle"/>
    <w:link w:val="TitleChar"/>
    <w:qFormat/>
    <w:pPr>
      <w:jc w:val="center"/>
    </w:pPr>
    <w:rPr>
      <w:b/>
      <w:bCs/>
      <w:sz w:val="44"/>
    </w:rPr>
  </w:style>
  <w:style w:type="character" w:customStyle="1" w:styleId="WW8Num2z0">
    <w:name w:val="WW8Num2z0"/>
    <w:qFormat/>
    <w:rPr>
      <w:rFonts w:ascii="Symbol" w:hAnsi="Symbol"/>
    </w:rPr>
  </w:style>
  <w:style w:type="character" w:customStyle="1" w:styleId="WW8Num9z0">
    <w:name w:val="WW8Num9z0"/>
    <w:qFormat/>
    <w:rPr>
      <w:b/>
      <w:u w:val="single"/>
    </w:rPr>
  </w:style>
  <w:style w:type="character" w:customStyle="1" w:styleId="WW8Num12z0">
    <w:name w:val="WW8Num12z0"/>
    <w:qFormat/>
  </w:style>
  <w:style w:type="character" w:customStyle="1" w:styleId="WW8Num22z3">
    <w:name w:val="WW8Num22z3"/>
    <w:qFormat/>
    <w:rPr>
      <w:b/>
    </w:rPr>
  </w:style>
  <w:style w:type="character" w:customStyle="1" w:styleId="WW8Num27z0">
    <w:name w:val="WW8Num27z0"/>
    <w:qFormat/>
    <w:rPr>
      <w:b/>
      <w:u w:val="single"/>
    </w:rPr>
  </w:style>
  <w:style w:type="character" w:customStyle="1" w:styleId="WW8Num30z1">
    <w:name w:val="WW8Num30z1"/>
    <w:qFormat/>
    <w:rPr>
      <w:b/>
    </w:rPr>
  </w:style>
  <w:style w:type="character" w:customStyle="1" w:styleId="WW8Num30z4">
    <w:name w:val="WW8Num30z4"/>
    <w:qFormat/>
  </w:style>
  <w:style w:type="character" w:customStyle="1" w:styleId="WW8Num32z0">
    <w:name w:val="WW8Num32z0"/>
    <w:qFormat/>
    <w:rPr>
      <w:b/>
      <w:u w:val="single"/>
    </w:rPr>
  </w:style>
  <w:style w:type="character" w:customStyle="1" w:styleId="WW8Num34z0">
    <w:name w:val="WW8Num34z0"/>
    <w:qFormat/>
    <w:rPr>
      <w:b/>
    </w:rPr>
  </w:style>
  <w:style w:type="character" w:customStyle="1" w:styleId="WW8Num36z0">
    <w:name w:val="WW8Num36z0"/>
    <w:qFormat/>
    <w:rPr>
      <w:b/>
      <w:u w:val="single"/>
    </w:rPr>
  </w:style>
  <w:style w:type="character" w:customStyle="1" w:styleId="WW8Num44z0">
    <w:name w:val="WW8Num44z0"/>
    <w:qFormat/>
    <w:rPr>
      <w:b/>
    </w:rPr>
  </w:style>
  <w:style w:type="character" w:customStyle="1" w:styleId="WW8Num46z0">
    <w:name w:val="WW8Num46z0"/>
    <w:qFormat/>
    <w:rPr>
      <w:b/>
    </w:rPr>
  </w:style>
  <w:style w:type="character" w:customStyle="1" w:styleId="WW8Num48z0">
    <w:name w:val="WW8Num48z0"/>
    <w:qFormat/>
    <w:rPr>
      <w:b/>
    </w:rPr>
  </w:style>
  <w:style w:type="character" w:customStyle="1" w:styleId="WW8Num55z1">
    <w:name w:val="WW8Num55z1"/>
    <w:qFormat/>
    <w:rPr>
      <w:b/>
    </w:rPr>
  </w:style>
  <w:style w:type="character" w:customStyle="1" w:styleId="WW8Num58z0">
    <w:name w:val="WW8Num58z0"/>
    <w:qFormat/>
    <w:rPr>
      <w:b/>
    </w:rPr>
  </w:style>
  <w:style w:type="character" w:customStyle="1" w:styleId="WW8Num69z0">
    <w:name w:val="WW8Num69z0"/>
    <w:qFormat/>
    <w:rPr>
      <w:b/>
      <w:sz w:val="32"/>
    </w:rPr>
  </w:style>
  <w:style w:type="character" w:customStyle="1" w:styleId="WW8Num70z0">
    <w:name w:val="WW8Num70z0"/>
    <w:qFormat/>
    <w:rPr>
      <w:rFonts w:ascii="Symbol" w:hAnsi="Symbol"/>
      <w:b/>
    </w:rPr>
  </w:style>
  <w:style w:type="character" w:customStyle="1" w:styleId="WW8Num71z0">
    <w:name w:val="WW8Num71z0"/>
    <w:qFormat/>
    <w:rPr>
      <w: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10z0">
    <w:name w:val="WW8Num10z0"/>
    <w:qFormat/>
    <w:rPr>
      <w:rFonts w:ascii="Symbol" w:hAnsi="Symbol"/>
    </w:rPr>
  </w:style>
  <w:style w:type="character" w:customStyle="1" w:styleId="WW8Num13z0">
    <w:name w:val="WW8Num13z0"/>
    <w:qFormat/>
  </w:style>
  <w:style w:type="character" w:customStyle="1" w:styleId="WW8Num23z3">
    <w:name w:val="WW8Num23z3"/>
    <w:qFormat/>
    <w:rPr>
      <w:b/>
    </w:rPr>
  </w:style>
  <w:style w:type="character" w:customStyle="1" w:styleId="WW8Num28z0">
    <w:name w:val="WW8Num28z0"/>
    <w:qFormat/>
    <w:rPr>
      <w:b/>
      <w:u w:val="single"/>
    </w:rPr>
  </w:style>
  <w:style w:type="character" w:customStyle="1" w:styleId="WW8Num31z1">
    <w:name w:val="WW8Num31z1"/>
    <w:qFormat/>
    <w:rPr>
      <w:b/>
    </w:rPr>
  </w:style>
  <w:style w:type="character" w:customStyle="1" w:styleId="WW8Num31z4">
    <w:name w:val="WW8Num31z4"/>
    <w:qFormat/>
  </w:style>
  <w:style w:type="character" w:customStyle="1" w:styleId="WW8Num33z0">
    <w:name w:val="WW8Num33z0"/>
    <w:qFormat/>
    <w:rPr>
      <w:b/>
      <w:u w:val="single"/>
    </w:rPr>
  </w:style>
  <w:style w:type="character" w:customStyle="1" w:styleId="WW8Num35z0">
    <w:name w:val="WW8Num35z0"/>
    <w:qFormat/>
    <w:rPr>
      <w:b/>
    </w:rPr>
  </w:style>
  <w:style w:type="character" w:customStyle="1" w:styleId="WW8Num37z0">
    <w:name w:val="WW8Num37z0"/>
    <w:qFormat/>
    <w:rPr>
      <w:u w:val="none"/>
    </w:rPr>
  </w:style>
  <w:style w:type="character" w:customStyle="1" w:styleId="WW8Num45z0">
    <w:name w:val="WW8Num45z0"/>
    <w:qFormat/>
    <w:rPr>
      <w:b/>
    </w:rPr>
  </w:style>
  <w:style w:type="character" w:customStyle="1" w:styleId="WW8Num47z0">
    <w:name w:val="WW8Num47z0"/>
    <w:qFormat/>
  </w:style>
  <w:style w:type="character" w:customStyle="1" w:styleId="WW8Num49z0">
    <w:name w:val="WW8Num49z0"/>
    <w:qFormat/>
    <w:rPr>
      <w:u w:val="single"/>
    </w:rPr>
  </w:style>
  <w:style w:type="character" w:customStyle="1" w:styleId="WW8Num56z1">
    <w:name w:val="WW8Num56z1"/>
    <w:qFormat/>
    <w:rPr>
      <w:b/>
    </w:rPr>
  </w:style>
  <w:style w:type="character" w:customStyle="1" w:styleId="WW8Num59z0">
    <w:name w:val="WW8Num59z0"/>
    <w:qFormat/>
    <w:rPr>
      <w:sz w:val="24"/>
    </w:rPr>
  </w:style>
  <w:style w:type="character" w:customStyle="1" w:styleId="WW8Num67z0">
    <w:name w:val="WW8Num67z0"/>
    <w:qFormat/>
  </w:style>
  <w:style w:type="character" w:customStyle="1" w:styleId="WW8Num74z0">
    <w:name w:val="WW8Num74z0"/>
    <w:qFormat/>
    <w:rPr>
      <w:b/>
      <w:sz w:val="32"/>
    </w:rPr>
  </w:style>
  <w:style w:type="character" w:customStyle="1" w:styleId="WW8Num75z0">
    <w:name w:val="WW8Num75z0"/>
    <w:qFormat/>
    <w:rPr>
      <w:b/>
    </w:rPr>
  </w:style>
  <w:style w:type="character" w:customStyle="1" w:styleId="WW8Num77z0">
    <w:name w:val="WW8Num77z0"/>
    <w:qFormat/>
    <w:rPr>
      <w:b/>
    </w:rPr>
  </w:style>
  <w:style w:type="character" w:customStyle="1" w:styleId="WW-Absatz-Standardschriftart1">
    <w:name w:val="WW-Absatz-Standardschriftart1"/>
    <w:qFormat/>
  </w:style>
  <w:style w:type="character" w:customStyle="1" w:styleId="WW8Num25z3">
    <w:name w:val="WW8Num25z3"/>
    <w:qFormat/>
    <w:rPr>
      <w:b/>
    </w:rPr>
  </w:style>
  <w:style w:type="character" w:customStyle="1" w:styleId="WW8Num30z0">
    <w:name w:val="WW8Num30z0"/>
    <w:qFormat/>
    <w:rPr>
      <w:b/>
      <w:u w:val="single"/>
    </w:rPr>
  </w:style>
  <w:style w:type="character" w:customStyle="1" w:styleId="WW8Num33z1">
    <w:name w:val="WW8Num33z1"/>
    <w:qFormat/>
    <w:rPr>
      <w:b/>
    </w:rPr>
  </w:style>
  <w:style w:type="character" w:customStyle="1" w:styleId="WW8Num33z4">
    <w:name w:val="WW8Num33z4"/>
    <w:qFormat/>
  </w:style>
  <w:style w:type="character" w:customStyle="1" w:styleId="WW8Num39z0">
    <w:name w:val="WW8Num39z0"/>
    <w:qFormat/>
    <w:rPr>
      <w:b/>
    </w:rPr>
  </w:style>
  <w:style w:type="character" w:customStyle="1" w:styleId="WW8Num41z0">
    <w:name w:val="WW8Num41z0"/>
    <w:qFormat/>
    <w:rPr>
      <w:b/>
    </w:rPr>
  </w:style>
  <w:style w:type="character" w:customStyle="1" w:styleId="WW8Num50z0">
    <w:name w:val="WW8Num50z0"/>
    <w:qFormat/>
    <w:rPr>
      <w:b/>
    </w:rPr>
  </w:style>
  <w:style w:type="character" w:customStyle="1" w:styleId="WW8Num52z0">
    <w:name w:val="WW8Num52z0"/>
    <w:qFormat/>
  </w:style>
  <w:style w:type="character" w:customStyle="1" w:styleId="WW8Num55z0">
    <w:name w:val="WW8Num55z0"/>
    <w:qFormat/>
    <w:rPr>
      <w:sz w:val="24"/>
    </w:rPr>
  </w:style>
  <w:style w:type="character" w:customStyle="1" w:styleId="WW8Num63z1">
    <w:name w:val="WW8Num63z1"/>
    <w:qFormat/>
    <w:rPr>
      <w:b/>
    </w:rPr>
  </w:style>
  <w:style w:type="character" w:customStyle="1" w:styleId="WW8Num66z0">
    <w:name w:val="WW8Num66z0"/>
    <w:qFormat/>
    <w:rPr>
      <w:rFonts w:ascii="Symbol" w:hAnsi="Symbol"/>
    </w:rPr>
  </w:style>
  <w:style w:type="character" w:customStyle="1" w:styleId="WW8Num83z0">
    <w:name w:val="WW8Num83z0"/>
    <w:qFormat/>
    <w:rPr>
      <w:rFonts w:ascii="Symbol" w:hAnsi="Symbol"/>
    </w:rPr>
  </w:style>
  <w:style w:type="character" w:customStyle="1" w:styleId="WW8Num84z0">
    <w:name w:val="WW8Num84z0"/>
    <w:qFormat/>
    <w:rPr>
      <w:rFonts w:ascii="Symbol" w:hAnsi="Symbol"/>
      <w:b/>
    </w:rPr>
  </w:style>
  <w:style w:type="character" w:customStyle="1" w:styleId="WW8Num87z0">
    <w:name w:val="WW8Num87z0"/>
    <w:rPr>
      <w:b/>
    </w:rPr>
  </w:style>
  <w:style w:type="character" w:customStyle="1" w:styleId="WW-Absatz-Standardschriftart11">
    <w:name w:val="WW-Absatz-Standardschriftart11"/>
  </w:style>
  <w:style w:type="character" w:customStyle="1" w:styleId="WW8Num27z3">
    <w:name w:val="WW8Num27z3"/>
    <w:rPr>
      <w:b/>
    </w:rPr>
  </w:style>
  <w:style w:type="character" w:customStyle="1" w:styleId="WW8Num36z1">
    <w:name w:val="WW8Num36z1"/>
    <w:rPr>
      <w:b/>
    </w:rPr>
  </w:style>
  <w:style w:type="character" w:customStyle="1" w:styleId="WW8Num36z4">
    <w:name w:val="WW8Num36z4"/>
  </w:style>
  <w:style w:type="character" w:customStyle="1" w:styleId="WW8Num42z0">
    <w:name w:val="WW8Num42z0"/>
    <w:rPr>
      <w:b/>
    </w:rPr>
  </w:style>
  <w:style w:type="character" w:customStyle="1" w:styleId="WW8Num53z0">
    <w:name w:val="WW8Num53z0"/>
    <w:rPr>
      <w:sz w:val="24"/>
    </w:rPr>
  </w:style>
  <w:style w:type="character" w:customStyle="1" w:styleId="WW8Num66z1">
    <w:name w:val="WW8Num66z1"/>
    <w:rPr>
      <w:b/>
    </w:rPr>
  </w:style>
  <w:style w:type="character" w:customStyle="1" w:styleId="WW8Num78z0">
    <w:name w:val="WW8Num78z0"/>
    <w:rPr>
      <w:b/>
    </w:rPr>
  </w:style>
  <w:style w:type="character" w:customStyle="1" w:styleId="WW8Num86z0">
    <w:name w:val="WW8Num86z0"/>
    <w:rPr>
      <w:rFonts w:ascii="Symbol" w:hAnsi="Symbol"/>
    </w:rPr>
  </w:style>
  <w:style w:type="character" w:customStyle="1" w:styleId="WW8Num90z0">
    <w:name w:val="WW8Num90z0"/>
    <w:rPr>
      <w:b/>
    </w:rPr>
  </w:style>
  <w:style w:type="character" w:customStyle="1" w:styleId="WW-Absatz-Standardschriftart111">
    <w:name w:val="WW-Absatz-Standardschriftart111"/>
  </w:style>
  <w:style w:type="character" w:customStyle="1" w:styleId="WW8Num11z0">
    <w:name w:val="WW8Num11z0"/>
  </w:style>
  <w:style w:type="character" w:customStyle="1" w:styleId="WW8Num14z0">
    <w:name w:val="WW8Num14z0"/>
    <w:rPr>
      <w:b/>
    </w:rPr>
  </w:style>
  <w:style w:type="character" w:customStyle="1" w:styleId="WW8Num29z3">
    <w:name w:val="WW8Num29z3"/>
    <w:rPr>
      <w:b/>
    </w:rPr>
  </w:style>
  <w:style w:type="character" w:customStyle="1" w:styleId="WW8Num40z1">
    <w:name w:val="WW8Num40z1"/>
    <w:rPr>
      <w:b/>
    </w:rPr>
  </w:style>
  <w:style w:type="character" w:customStyle="1" w:styleId="WW8Num40z4">
    <w:name w:val="WW8Num40z4"/>
  </w:style>
  <w:style w:type="character" w:customStyle="1" w:styleId="WW8Num43z0">
    <w:name w:val="WW8Num43z0"/>
    <w:rPr>
      <w:b/>
    </w:rPr>
  </w:style>
  <w:style w:type="character" w:customStyle="1" w:styleId="WW8Num57z0">
    <w:name w:val="WW8Num57z0"/>
    <w:rPr>
      <w:sz w:val="24"/>
    </w:rPr>
  </w:style>
  <w:style w:type="character" w:customStyle="1" w:styleId="WW8Num63z0">
    <w:name w:val="WW8Num63z0"/>
    <w:rPr>
      <w:b/>
    </w:rPr>
  </w:style>
  <w:style w:type="character" w:customStyle="1" w:styleId="WW8Num71z1">
    <w:name w:val="WW8Num71z1"/>
    <w:rPr>
      <w:b/>
    </w:rPr>
  </w:style>
  <w:style w:type="character" w:customStyle="1" w:styleId="WW8Num85z0">
    <w:name w:val="WW8Num85z0"/>
    <w:rPr>
      <w:b/>
    </w:rPr>
  </w:style>
  <w:style w:type="character" w:customStyle="1" w:styleId="WW8Num97z0">
    <w:name w:val="WW8Num97z0"/>
    <w:rPr>
      <w:rFonts w:ascii="Symbol" w:hAnsi="Symbol"/>
    </w:rPr>
  </w:style>
  <w:style w:type="character" w:customStyle="1" w:styleId="WW8Num98z0">
    <w:name w:val="WW8Num98z0"/>
    <w:rPr>
      <w:rFonts w:ascii="Symbol" w:hAnsi="Symbol"/>
      <w:sz w:val="24"/>
      <w:u w:val="none"/>
    </w:rPr>
  </w:style>
  <w:style w:type="character" w:customStyle="1" w:styleId="WW8Num102z0">
    <w:name w:val="WW8Num102z0"/>
    <w:rPr>
      <w:sz w:val="24"/>
      <w:u w:val="none"/>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6z0">
    <w:name w:val="WW8Num16z0"/>
    <w:rPr>
      <w:b/>
    </w:rPr>
  </w:style>
  <w:style w:type="character" w:customStyle="1" w:styleId="WW8Num31z3">
    <w:name w:val="WW8Num31z3"/>
    <w:rPr>
      <w:b/>
    </w:rPr>
  </w:style>
  <w:style w:type="character" w:customStyle="1" w:styleId="WW8Num38z0">
    <w:name w:val="WW8Num38z0"/>
    <w:rPr>
      <w:b/>
    </w:rPr>
  </w:style>
  <w:style w:type="character" w:customStyle="1" w:styleId="WW8Num42z1">
    <w:name w:val="WW8Num42z1"/>
    <w:rPr>
      <w:b/>
    </w:rPr>
  </w:style>
  <w:style w:type="character" w:customStyle="1" w:styleId="WW8Num42z4">
    <w:name w:val="WW8Num42z4"/>
  </w:style>
  <w:style w:type="character" w:customStyle="1" w:styleId="WW8Num61z0">
    <w:name w:val="WW8Num61z0"/>
    <w:rPr>
      <w:sz w:val="24"/>
    </w:rPr>
  </w:style>
  <w:style w:type="character" w:customStyle="1" w:styleId="WW8Num65z0">
    <w:name w:val="WW8Num65z0"/>
    <w:rPr>
      <w:rFonts w:ascii="Symbol" w:hAnsi="Symbol"/>
    </w:rPr>
  </w:style>
  <w:style w:type="character" w:customStyle="1" w:styleId="WW8Num73z1">
    <w:name w:val="WW8Num73z1"/>
    <w:rPr>
      <w:b/>
    </w:rPr>
  </w:style>
  <w:style w:type="character" w:customStyle="1" w:styleId="WW8Num76z0">
    <w:name w:val="WW8Num76z0"/>
    <w:rPr>
      <w:b/>
      <w:sz w:val="32"/>
    </w:rPr>
  </w:style>
  <w:style w:type="character" w:customStyle="1" w:styleId="WW8Num99z0">
    <w:name w:val="WW8Num99z0"/>
    <w:rPr>
      <w:rFonts w:ascii="Symbol" w:hAnsi="Symbol"/>
    </w:rPr>
  </w:style>
  <w:style w:type="character" w:customStyle="1" w:styleId="WW8Num100z0">
    <w:name w:val="WW8Num100z0"/>
    <w:rPr>
      <w:rFonts w:ascii="Symbol" w:hAnsi="Symbol"/>
      <w:sz w:val="24"/>
      <w:u w:val="none"/>
    </w:rPr>
  </w:style>
  <w:style w:type="character" w:customStyle="1" w:styleId="WW8Num105z0">
    <w:name w:val="WW8Num105z0"/>
    <w:rPr>
      <w:sz w:val="24"/>
      <w:u w:val="none"/>
    </w:rPr>
  </w:style>
  <w:style w:type="character" w:customStyle="1" w:styleId="WW-Absatz-Standardschriftart111111111">
    <w:name w:val="WW-Absatz-Standardschriftart111111111"/>
  </w:style>
  <w:style w:type="character" w:customStyle="1" w:styleId="WW8Num76z1">
    <w:name w:val="WW8Num76z1"/>
    <w:rPr>
      <w:b/>
    </w:rPr>
  </w:style>
  <w:style w:type="character" w:customStyle="1" w:styleId="WW8Num79z0">
    <w:name w:val="WW8Num79z0"/>
    <w:rPr>
      <w:b/>
      <w:sz w:val="32"/>
    </w:rPr>
  </w:style>
  <w:style w:type="character" w:customStyle="1" w:styleId="WW8Num104z0">
    <w:name w:val="WW8Num104z0"/>
    <w:rPr>
      <w:rFonts w:ascii="Symbol" w:hAnsi="Symbol"/>
    </w:rPr>
  </w:style>
  <w:style w:type="character" w:customStyle="1" w:styleId="WW-Absatz-Standardschriftart1111111111">
    <w:name w:val="WW-Absatz-Standardschriftart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23z0">
    <w:name w:val="WW8Num23z0"/>
    <w:rPr>
      <w:u w:val="none"/>
    </w:rPr>
  </w:style>
  <w:style w:type="character" w:customStyle="1" w:styleId="WW8Num51z0">
    <w:name w:val="WW8Num51z0"/>
    <w:rPr>
      <w:u w:val="none"/>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80z0">
    <w:name w:val="WW8Num80z0"/>
  </w:style>
  <w:style w:type="character" w:customStyle="1" w:styleId="WW8Num88z0">
    <w:name w:val="WW8Num88z0"/>
  </w:style>
  <w:style w:type="character" w:customStyle="1" w:styleId="WW8Num90z1">
    <w:name w:val="WW8Num90z1"/>
    <w:rPr>
      <w:u w:val="none"/>
    </w:rPr>
  </w:style>
  <w:style w:type="character" w:customStyle="1" w:styleId="WW8Num92z0">
    <w:name w:val="WW8Num92z0"/>
    <w:rPr>
      <w:u w:val="none"/>
    </w:rPr>
  </w:style>
  <w:style w:type="character" w:customStyle="1" w:styleId="WW8Num93z0">
    <w:name w:val="WW8Num93z0"/>
    <w:rPr>
      <w:u w:val="none"/>
    </w:rPr>
  </w:style>
  <w:style w:type="character" w:customStyle="1" w:styleId="WW8Num96z0">
    <w:name w:val="WW8Num96z0"/>
    <w:rPr>
      <w:u w:val="none"/>
    </w:rPr>
  </w:style>
  <w:style w:type="character" w:customStyle="1" w:styleId="WW8Num98z2">
    <w:name w:val="WW8Num98z2"/>
    <w:rPr>
      <w:u w:val="none"/>
    </w:rPr>
  </w:style>
  <w:style w:type="character" w:customStyle="1" w:styleId="WW8Num107z0">
    <w:name w:val="WW8Num107z0"/>
    <w:rPr>
      <w:b/>
    </w:rPr>
  </w:style>
  <w:style w:type="character" w:customStyle="1" w:styleId="WW8Num114z0">
    <w:name w:val="WW8Num114z0"/>
    <w:rPr>
      <w:sz w:val="24"/>
    </w:rPr>
  </w:style>
  <w:style w:type="character" w:customStyle="1" w:styleId="WW8Num125z0">
    <w:name w:val="WW8Num125z0"/>
    <w:rPr>
      <w:b/>
    </w:rPr>
  </w:style>
  <w:style w:type="character" w:customStyle="1" w:styleId="WW8Num128z0">
    <w:name w:val="WW8Num128z0"/>
    <w:rPr>
      <w:rFonts w:ascii="Symbol" w:hAnsi="Symbol"/>
    </w:rPr>
  </w:style>
  <w:style w:type="character" w:customStyle="1" w:styleId="WW8Num136z0">
    <w:name w:val="WW8Num136z0"/>
    <w:rPr>
      <w:rFonts w:ascii="Symbol" w:hAnsi="Symbol"/>
    </w:rPr>
  </w:style>
  <w:style w:type="character" w:customStyle="1" w:styleId="WW8Num142z0">
    <w:name w:val="WW8Num142z0"/>
    <w:rPr>
      <w:u w:val="none"/>
    </w:rPr>
  </w:style>
  <w:style w:type="character" w:customStyle="1" w:styleId="WW8Num150z0">
    <w:name w:val="WW8Num150z0"/>
    <w:rPr>
      <w:b/>
    </w:rPr>
  </w:style>
  <w:style w:type="character" w:customStyle="1" w:styleId="WW8Num156z0">
    <w:name w:val="WW8Num156z0"/>
    <w:rPr>
      <w:u w:val="none"/>
    </w:rPr>
  </w:style>
  <w:style w:type="character" w:customStyle="1" w:styleId="WW8Num161z0">
    <w:name w:val="WW8Num161z0"/>
    <w:rPr>
      <w:rFonts w:ascii="Wingdings" w:hAnsi="Wingdings"/>
    </w:rPr>
  </w:style>
  <w:style w:type="character" w:customStyle="1" w:styleId="WW8Num162z0">
    <w:name w:val="WW8Num162z0"/>
    <w:rPr>
      <w:u w:val="none"/>
    </w:rPr>
  </w:style>
  <w:style w:type="character" w:customStyle="1" w:styleId="WW8Num165z0">
    <w:name w:val="WW8Num165z0"/>
    <w:rPr>
      <w:u w:val="none"/>
    </w:rPr>
  </w:style>
  <w:style w:type="character" w:customStyle="1" w:styleId="WW8Num175z0">
    <w:name w:val="WW8Num175z0"/>
    <w:rPr>
      <w:u w:val="none"/>
    </w:rPr>
  </w:style>
  <w:style w:type="character" w:customStyle="1" w:styleId="WW8Num176z0">
    <w:name w:val="WW8Num176z0"/>
    <w:rPr>
      <w:u w:val="none"/>
    </w:rPr>
  </w:style>
  <w:style w:type="character" w:customStyle="1" w:styleId="WW8Num190z0">
    <w:name w:val="WW8Num190z0"/>
    <w:rPr>
      <w:rFonts w:ascii="Symbol" w:hAnsi="Symbol"/>
    </w:rPr>
  </w:style>
  <w:style w:type="character" w:customStyle="1" w:styleId="WW8Num192z0">
    <w:name w:val="WW8Num192z0"/>
    <w:rPr>
      <w:b/>
      <w:u w:val="single"/>
    </w:rPr>
  </w:style>
  <w:style w:type="character" w:customStyle="1" w:styleId="WW8Num197z0">
    <w:name w:val="WW8Num197z0"/>
  </w:style>
  <w:style w:type="character" w:customStyle="1" w:styleId="WW8Num201z0">
    <w:name w:val="WW8Num201z0"/>
  </w:style>
  <w:style w:type="character" w:customStyle="1" w:styleId="WW8Num215z2">
    <w:name w:val="WW8Num215z2"/>
    <w:rPr>
      <w:rFonts w:ascii="Times New Roman" w:eastAsia="Times New Roman" w:hAnsi="Times New Roman" w:cs="Times New Roman"/>
    </w:rPr>
  </w:style>
  <w:style w:type="character" w:customStyle="1" w:styleId="WW8Num222z0">
    <w:name w:val="WW8Num222z0"/>
  </w:style>
  <w:style w:type="character" w:customStyle="1" w:styleId="WW8Num230z0">
    <w:name w:val="WW8Num230z0"/>
    <w:rPr>
      <w:u w:val="none"/>
    </w:rPr>
  </w:style>
  <w:style w:type="character" w:customStyle="1" w:styleId="WW8Num236z0">
    <w:name w:val="WW8Num236z0"/>
    <w:rPr>
      <w:rFonts w:ascii="Times New Roman" w:eastAsia="Times New Roman" w:hAnsi="Times New Roman" w:cs="Times New Roman"/>
    </w:rPr>
  </w:style>
  <w:style w:type="character" w:customStyle="1" w:styleId="WW8Num236z1">
    <w:name w:val="WW8Num236z1"/>
    <w:rPr>
      <w:rFonts w:ascii="Courier New" w:hAnsi="Courier New"/>
    </w:rPr>
  </w:style>
  <w:style w:type="character" w:customStyle="1" w:styleId="WW8Num236z2">
    <w:name w:val="WW8Num236z2"/>
    <w:rPr>
      <w:rFonts w:ascii="Wingdings" w:hAnsi="Wingdings"/>
    </w:rPr>
  </w:style>
  <w:style w:type="character" w:customStyle="1" w:styleId="WW8Num236z3">
    <w:name w:val="WW8Num236z3"/>
    <w:rPr>
      <w:rFonts w:ascii="Symbol" w:hAnsi="Symbol"/>
    </w:rPr>
  </w:style>
  <w:style w:type="character" w:customStyle="1" w:styleId="WW8Num238z0">
    <w:name w:val="WW8Num238z0"/>
    <w:rPr>
      <w:sz w:val="28"/>
    </w:rPr>
  </w:style>
  <w:style w:type="character" w:customStyle="1" w:styleId="WW8Num239z0">
    <w:name w:val="WW8Num239z0"/>
    <w:rPr>
      <w:rFonts w:ascii="Symbol" w:hAnsi="Symbol"/>
    </w:rPr>
  </w:style>
  <w:style w:type="character" w:customStyle="1" w:styleId="WW8Num246z0">
    <w:name w:val="WW8Num246z0"/>
  </w:style>
  <w:style w:type="character" w:customStyle="1" w:styleId="WW8Num248z0">
    <w:name w:val="WW8Num248z0"/>
    <w:rPr>
      <w:rFonts w:ascii="Symbol" w:hAnsi="Symbol"/>
    </w:rPr>
  </w:style>
  <w:style w:type="character" w:customStyle="1" w:styleId="WW8Num265z0">
    <w:name w:val="WW8Num265z0"/>
    <w:rPr>
      <w:rFonts w:ascii="Symbol" w:hAnsi="Symbol"/>
    </w:rPr>
  </w:style>
  <w:style w:type="character" w:customStyle="1" w:styleId="WW8Num265z1">
    <w:name w:val="WW8Num265z1"/>
    <w:rPr>
      <w:rFonts w:ascii="Courier New" w:hAnsi="Courier New"/>
    </w:rPr>
  </w:style>
  <w:style w:type="character" w:customStyle="1" w:styleId="WW8Num265z2">
    <w:name w:val="WW8Num265z2"/>
    <w:rPr>
      <w:rFonts w:ascii="Wingdings" w:hAnsi="Wingdings"/>
    </w:rPr>
  </w:style>
  <w:style w:type="character" w:customStyle="1" w:styleId="WW8Num283z2">
    <w:name w:val="WW8Num283z2"/>
    <w:rPr>
      <w:rFonts w:ascii="Times New Roman" w:eastAsia="Times New Roman" w:hAnsi="Times New Roman" w:cs="Times New Roman"/>
    </w:rPr>
  </w:style>
  <w:style w:type="character" w:customStyle="1" w:styleId="WW8Num292z0">
    <w:name w:val="WW8Num292z0"/>
    <w:rPr>
      <w:u w:val="none"/>
    </w:rPr>
  </w:style>
  <w:style w:type="character" w:customStyle="1" w:styleId="WW8Num310z0">
    <w:name w:val="WW8Num310z0"/>
    <w:rPr>
      <w:u w:val="none"/>
    </w:rPr>
  </w:style>
  <w:style w:type="character" w:customStyle="1" w:styleId="WW8Num314z0">
    <w:name w:val="WW8Num314z0"/>
    <w:rPr>
      <w:rFonts w:ascii="Symbol" w:hAnsi="Symbol"/>
      <w:color w:val="auto"/>
      <w:sz w:val="28"/>
    </w:rPr>
  </w:style>
  <w:style w:type="character" w:customStyle="1" w:styleId="WW8Num315z2">
    <w:name w:val="WW8Num315z2"/>
    <w:rPr>
      <w:rFonts w:ascii="Times New Roman" w:eastAsia="Times New Roman" w:hAnsi="Times New Roman" w:cs="Times New Roman"/>
    </w:rPr>
  </w:style>
  <w:style w:type="character" w:customStyle="1" w:styleId="WW8Num327z4">
    <w:name w:val="WW8Num327z4"/>
    <w:rPr>
      <w:rFonts w:ascii="Times New Roman" w:eastAsia="Times New Roman" w:hAnsi="Times New Roman" w:cs="Times New Roman"/>
    </w:rPr>
  </w:style>
  <w:style w:type="character" w:customStyle="1" w:styleId="WW8Num330z0">
    <w:name w:val="WW8Num330z0"/>
    <w:rPr>
      <w:u w:val="none"/>
    </w:rPr>
  </w:style>
  <w:style w:type="character" w:customStyle="1" w:styleId="WW8Num337z0">
    <w:name w:val="WW8Num337z0"/>
    <w:rPr>
      <w:u w:val="none"/>
    </w:rPr>
  </w:style>
  <w:style w:type="character" w:customStyle="1" w:styleId="WW8Num345z1">
    <w:name w:val="WW8Num345z1"/>
    <w:rPr>
      <w:b/>
    </w:rPr>
  </w:style>
  <w:style w:type="character" w:customStyle="1" w:styleId="WW8Num348z0">
    <w:name w:val="WW8Num348z0"/>
    <w:rPr>
      <w:rFonts w:ascii="Symbol" w:hAnsi="Symbol"/>
    </w:rPr>
  </w:style>
  <w:style w:type="character" w:customStyle="1" w:styleId="WW8Num354z0">
    <w:name w:val="WW8Num354z0"/>
    <w:rPr>
      <w:rFonts w:ascii="Symbol" w:hAnsi="Symbol"/>
    </w:rPr>
  </w:style>
  <w:style w:type="character" w:customStyle="1" w:styleId="WW8Num354z1">
    <w:name w:val="WW8Num354z1"/>
    <w:rPr>
      <w:rFonts w:ascii="Courier New" w:hAnsi="Courier New"/>
    </w:rPr>
  </w:style>
  <w:style w:type="character" w:customStyle="1" w:styleId="WW8Num354z2">
    <w:name w:val="WW8Num354z2"/>
    <w:rPr>
      <w:rFonts w:ascii="Wingdings" w:hAnsi="Wingdings"/>
    </w:rPr>
  </w:style>
  <w:style w:type="character" w:customStyle="1" w:styleId="WW8Num358z0">
    <w:name w:val="WW8Num358z0"/>
    <w:rPr>
      <w:u w:val="none"/>
    </w:rPr>
  </w:style>
  <w:style w:type="character" w:customStyle="1" w:styleId="WW8Num361z0">
    <w:name w:val="WW8Num361z0"/>
  </w:style>
  <w:style w:type="character" w:customStyle="1" w:styleId="WW8Num374z3">
    <w:name w:val="WW8Num374z3"/>
    <w:rPr>
      <w:b/>
    </w:rPr>
  </w:style>
  <w:style w:type="character" w:customStyle="1" w:styleId="WW8Num389z0">
    <w:name w:val="WW8Num389z0"/>
    <w:rPr>
      <w:rFonts w:ascii="Symbol" w:hAnsi="Symbol"/>
    </w:rPr>
  </w:style>
  <w:style w:type="character" w:customStyle="1" w:styleId="WW8Num395z0">
    <w:name w:val="WW8Num395z0"/>
    <w:rPr>
      <w:u w:val="none"/>
    </w:rPr>
  </w:style>
  <w:style w:type="character" w:customStyle="1" w:styleId="WW8Num413z0">
    <w:name w:val="WW8Num413z0"/>
    <w:rPr>
      <w:rFonts w:ascii="Symbol" w:hAnsi="Symbol"/>
      <w:color w:val="auto"/>
      <w:sz w:val="28"/>
    </w:rPr>
  </w:style>
  <w:style w:type="character" w:customStyle="1" w:styleId="WW8Num414z0">
    <w:name w:val="WW8Num414z0"/>
    <w:rPr>
      <w:u w:val="none"/>
    </w:rPr>
  </w:style>
  <w:style w:type="character" w:customStyle="1" w:styleId="WW8Num423z1">
    <w:name w:val="WW8Num423z1"/>
    <w:rPr>
      <w:u w:val="none"/>
    </w:rPr>
  </w:style>
  <w:style w:type="character" w:customStyle="1" w:styleId="WW8Num429z0">
    <w:name w:val="WW8Num429z0"/>
    <w:rPr>
      <w:u w:val="none"/>
    </w:rPr>
  </w:style>
  <w:style w:type="character" w:customStyle="1" w:styleId="WW8Num449z0">
    <w:name w:val="WW8Num449z0"/>
    <w:rPr>
      <w:b/>
      <w:sz w:val="40"/>
    </w:rPr>
  </w:style>
  <w:style w:type="character" w:customStyle="1" w:styleId="WW8Num458z0">
    <w:name w:val="WW8Num458z0"/>
    <w:rPr>
      <w:sz w:val="24"/>
    </w:rPr>
  </w:style>
  <w:style w:type="character" w:customStyle="1" w:styleId="WW8Num464z0">
    <w:name w:val="WW8Num464z0"/>
    <w:rPr>
      <w:rFonts w:ascii="Symbol" w:hAnsi="Symbol"/>
      <w:color w:val="auto"/>
      <w:sz w:val="28"/>
    </w:rPr>
  </w:style>
  <w:style w:type="character" w:customStyle="1" w:styleId="WW8Num471z0">
    <w:name w:val="WW8Num471z0"/>
    <w:rPr>
      <w:b/>
    </w:rPr>
  </w:style>
  <w:style w:type="character" w:customStyle="1" w:styleId="WW8Num478z0">
    <w:name w:val="WW8Num478z0"/>
    <w:rPr>
      <w:u w:val="none"/>
    </w:rPr>
  </w:style>
  <w:style w:type="character" w:customStyle="1" w:styleId="WW8Num481z0">
    <w:name w:val="WW8Num481z0"/>
    <w:rPr>
      <w:u w:val="none"/>
    </w:rPr>
  </w:style>
  <w:style w:type="character" w:customStyle="1" w:styleId="WW8Num488z0">
    <w:name w:val="WW8Num488z0"/>
    <w:rPr>
      <w:u w:val="none"/>
    </w:rPr>
  </w:style>
  <w:style w:type="character" w:customStyle="1" w:styleId="WW8Num494z0">
    <w:name w:val="WW8Num494z0"/>
  </w:style>
  <w:style w:type="character" w:customStyle="1" w:styleId="WW8Num498z0">
    <w:name w:val="WW8Num498z0"/>
    <w:rPr>
      <w:rFonts w:ascii="Symbol" w:hAnsi="Symbol"/>
    </w:rPr>
  </w:style>
  <w:style w:type="character" w:customStyle="1" w:styleId="WW8Num502z0">
    <w:name w:val="WW8Num502z0"/>
    <w:rPr>
      <w:rFonts w:ascii="Symbol" w:hAnsi="Symbol"/>
    </w:rPr>
  </w:style>
  <w:style w:type="character" w:customStyle="1" w:styleId="WW8Num512z0">
    <w:name w:val="WW8Num512z0"/>
    <w:rPr>
      <w:rFonts w:ascii="Symbol" w:hAnsi="Symbol"/>
    </w:rPr>
  </w:style>
  <w:style w:type="character" w:customStyle="1" w:styleId="WW8Num512z1">
    <w:name w:val="WW8Num512z1"/>
    <w:qFormat/>
    <w:rPr>
      <w:rFonts w:ascii="Courier New" w:hAnsi="Courier New"/>
    </w:rPr>
  </w:style>
  <w:style w:type="character" w:customStyle="1" w:styleId="WW8Num512z2">
    <w:name w:val="WW8Num512z2"/>
    <w:qFormat/>
    <w:rPr>
      <w:rFonts w:ascii="Wingdings" w:hAnsi="Wingdings"/>
    </w:rPr>
  </w:style>
  <w:style w:type="character" w:customStyle="1" w:styleId="WW8Num516z0">
    <w:name w:val="WW8Num516z0"/>
    <w:qFormat/>
    <w:rPr>
      <w:rFonts w:ascii="Symbol" w:hAnsi="Symbol"/>
    </w:rPr>
  </w:style>
  <w:style w:type="character" w:customStyle="1" w:styleId="WW8Num516z1">
    <w:name w:val="WW8Num516z1"/>
    <w:qFormat/>
    <w:rPr>
      <w:rFonts w:ascii="Courier New" w:hAnsi="Courier New"/>
    </w:rPr>
  </w:style>
  <w:style w:type="character" w:customStyle="1" w:styleId="WW8Num516z2">
    <w:name w:val="WW8Num516z2"/>
    <w:qFormat/>
    <w:rPr>
      <w:rFonts w:ascii="Wingdings" w:hAnsi="Wingdings"/>
    </w:rPr>
  </w:style>
  <w:style w:type="character" w:customStyle="1" w:styleId="WW8Num519z0">
    <w:name w:val="WW8Num519z0"/>
    <w:qFormat/>
    <w:rPr>
      <w:u w:val="none"/>
    </w:rPr>
  </w:style>
  <w:style w:type="character" w:customStyle="1" w:styleId="WW8Num534z1">
    <w:name w:val="WW8Num534z1"/>
    <w:qFormat/>
    <w:rPr>
      <w:b/>
    </w:rPr>
  </w:style>
  <w:style w:type="character" w:customStyle="1" w:styleId="WW8Num534z4">
    <w:name w:val="WW8Num534z4"/>
    <w:qFormat/>
  </w:style>
  <w:style w:type="character" w:customStyle="1" w:styleId="WW8Num540z0">
    <w:name w:val="WW8Num540z0"/>
    <w:qFormat/>
    <w:rPr>
      <w:b/>
      <w:sz w:val="28"/>
    </w:rPr>
  </w:style>
  <w:style w:type="character" w:customStyle="1" w:styleId="WW8Num545z0">
    <w:name w:val="WW8Num545z0"/>
    <w:qFormat/>
    <w:rPr>
      <w:rFonts w:ascii="Symbol" w:hAnsi="Symbol"/>
    </w:rPr>
  </w:style>
  <w:style w:type="character" w:customStyle="1" w:styleId="WW8Num546z0">
    <w:name w:val="WW8Num546z0"/>
    <w:qFormat/>
    <w:rPr>
      <w:u w:val="none"/>
    </w:rPr>
  </w:style>
  <w:style w:type="character" w:customStyle="1" w:styleId="WW8Num560z0">
    <w:name w:val="WW8Num560z0"/>
    <w:qFormat/>
    <w:rPr>
      <w:rFonts w:ascii="Symbol" w:hAnsi="Symbol"/>
    </w:rPr>
  </w:style>
  <w:style w:type="character" w:customStyle="1" w:styleId="WW8Num569z0">
    <w:name w:val="WW8Num569z0"/>
    <w:qFormat/>
    <w:rPr>
      <w:u w:val="none"/>
    </w:rPr>
  </w:style>
  <w:style w:type="character" w:customStyle="1" w:styleId="WW8Num570z0">
    <w:name w:val="WW8Num570z0"/>
    <w:qFormat/>
    <w:rPr>
      <w:rFonts w:ascii="Symbol" w:hAnsi="Symbol"/>
    </w:rPr>
  </w:style>
  <w:style w:type="character" w:customStyle="1" w:styleId="WW8Num571z0">
    <w:name w:val="WW8Num571z0"/>
    <w:qFormat/>
    <w:rPr>
      <w:b/>
    </w:rPr>
  </w:style>
  <w:style w:type="character" w:customStyle="1" w:styleId="WW8Num574z0">
    <w:name w:val="WW8Num574z0"/>
    <w:qFormat/>
    <w:rPr>
      <w:rFonts w:ascii="Symbol" w:hAnsi="Symbol"/>
    </w:rPr>
  </w:style>
  <w:style w:type="character" w:customStyle="1" w:styleId="WW8Num581z0">
    <w:name w:val="WW8Num581z0"/>
    <w:qFormat/>
    <w:rPr>
      <w:u w:val="none"/>
    </w:rPr>
  </w:style>
  <w:style w:type="character" w:customStyle="1" w:styleId="WW8Num587z0">
    <w:name w:val="WW8Num587z0"/>
    <w:qFormat/>
    <w:rPr>
      <w:b/>
      <w:u w:val="single"/>
    </w:rPr>
  </w:style>
  <w:style w:type="character" w:customStyle="1" w:styleId="WW8Num596z0">
    <w:name w:val="WW8Num596z0"/>
    <w:qFormat/>
    <w:rPr>
      <w:rFonts w:ascii="Symbol" w:hAnsi="Symbol"/>
    </w:rPr>
  </w:style>
  <w:style w:type="character" w:customStyle="1" w:styleId="WW8Num596z1">
    <w:name w:val="WW8Num596z1"/>
    <w:qFormat/>
    <w:rPr>
      <w:rFonts w:ascii="Courier New" w:hAnsi="Courier New"/>
    </w:rPr>
  </w:style>
  <w:style w:type="character" w:customStyle="1" w:styleId="WW8Num596z2">
    <w:name w:val="WW8Num596z2"/>
    <w:qFormat/>
    <w:rPr>
      <w:rFonts w:ascii="Wingdings" w:hAnsi="Wingdings"/>
    </w:rPr>
  </w:style>
  <w:style w:type="character" w:customStyle="1" w:styleId="WW8Num599z0">
    <w:name w:val="WW8Num599z0"/>
    <w:qFormat/>
    <w:rPr>
      <w:u w:val="none"/>
    </w:rPr>
  </w:style>
  <w:style w:type="character" w:customStyle="1" w:styleId="WW8Num602z0">
    <w:name w:val="WW8Num602z0"/>
    <w:qFormat/>
    <w:rPr>
      <w:b/>
    </w:rPr>
  </w:style>
  <w:style w:type="character" w:customStyle="1" w:styleId="WW8Num607z0">
    <w:name w:val="WW8Num607z0"/>
    <w:qFormat/>
  </w:style>
  <w:style w:type="character" w:customStyle="1" w:styleId="WW8Num607z1">
    <w:name w:val="WW8Num607z1"/>
    <w:qFormat/>
    <w:rPr>
      <w:b/>
    </w:rPr>
  </w:style>
  <w:style w:type="character" w:customStyle="1" w:styleId="WW8Num617z0">
    <w:name w:val="WW8Num617z0"/>
    <w:qFormat/>
    <w:rPr>
      <w:sz w:val="28"/>
    </w:rPr>
  </w:style>
  <w:style w:type="character" w:customStyle="1" w:styleId="WW8Num619z1">
    <w:name w:val="WW8Num619z1"/>
    <w:qFormat/>
    <w:rPr>
      <w:rFonts w:ascii="Times New Roman" w:eastAsia="Times New Roman" w:hAnsi="Times New Roman" w:cs="Times New Roman"/>
    </w:rPr>
  </w:style>
  <w:style w:type="character" w:customStyle="1" w:styleId="WW8Num620z0">
    <w:name w:val="WW8Num620z0"/>
    <w:qFormat/>
    <w:rPr>
      <w:b/>
    </w:rPr>
  </w:style>
  <w:style w:type="character" w:customStyle="1" w:styleId="WW8Num626z0">
    <w:name w:val="WW8Num626z0"/>
    <w:qFormat/>
  </w:style>
  <w:style w:type="character" w:customStyle="1" w:styleId="WW8Num666z0">
    <w:name w:val="WW8Num666z0"/>
    <w:qFormat/>
    <w:rPr>
      <w:u w:val="none"/>
    </w:rPr>
  </w:style>
  <w:style w:type="character" w:customStyle="1" w:styleId="WW8Num670z0">
    <w:name w:val="WW8Num670z0"/>
    <w:qFormat/>
    <w:rPr>
      <w:u w:val="none"/>
    </w:rPr>
  </w:style>
  <w:style w:type="character" w:customStyle="1" w:styleId="WW8Num673z0">
    <w:name w:val="WW8Num673z0"/>
    <w:qFormat/>
    <w:rPr>
      <w:rFonts w:ascii="Symbol" w:hAnsi="Symbol"/>
    </w:rPr>
  </w:style>
  <w:style w:type="character" w:customStyle="1" w:styleId="WW8Num677z2">
    <w:name w:val="WW8Num677z2"/>
    <w:qFormat/>
    <w:rPr>
      <w:b/>
    </w:rPr>
  </w:style>
  <w:style w:type="character" w:customStyle="1" w:styleId="WW8Num678z0">
    <w:name w:val="WW8Num678z0"/>
    <w:qFormat/>
    <w:rPr>
      <w:rFonts w:ascii="Symbol" w:hAnsi="Symbol"/>
    </w:rPr>
  </w:style>
  <w:style w:type="character" w:customStyle="1" w:styleId="WW8Num678z1">
    <w:name w:val="WW8Num678z1"/>
    <w:qFormat/>
    <w:rPr>
      <w:rFonts w:ascii="Courier New" w:hAnsi="Courier New"/>
    </w:rPr>
  </w:style>
  <w:style w:type="character" w:customStyle="1" w:styleId="WW8Num678z2">
    <w:name w:val="WW8Num678z2"/>
    <w:qFormat/>
    <w:rPr>
      <w:rFonts w:ascii="Wingdings" w:hAnsi="Wingdings"/>
    </w:rPr>
  </w:style>
  <w:style w:type="character" w:customStyle="1" w:styleId="WW8Num692z0">
    <w:name w:val="WW8Num692z0"/>
    <w:qFormat/>
    <w:rPr>
      <w:sz w:val="24"/>
    </w:rPr>
  </w:style>
  <w:style w:type="character" w:customStyle="1" w:styleId="WW8Num709z0">
    <w:name w:val="WW8Num709z0"/>
    <w:qFormat/>
    <w:rPr>
      <w:u w:val="none"/>
    </w:rPr>
  </w:style>
  <w:style w:type="character" w:customStyle="1" w:styleId="WW8Num710z0">
    <w:name w:val="WW8Num710z0"/>
    <w:qFormat/>
    <w:rPr>
      <w:rFonts w:ascii="Symbol" w:hAnsi="Symbol"/>
    </w:rPr>
  </w:style>
  <w:style w:type="character" w:customStyle="1" w:styleId="WW8Num727z0">
    <w:name w:val="WW8Num727z0"/>
    <w:qFormat/>
    <w:rPr>
      <w:b/>
    </w:rPr>
  </w:style>
  <w:style w:type="character" w:customStyle="1" w:styleId="WW8Num731z0">
    <w:name w:val="WW8Num731z0"/>
    <w:qFormat/>
    <w:rPr>
      <w:u w:val="none"/>
    </w:rPr>
  </w:style>
  <w:style w:type="character" w:customStyle="1" w:styleId="WW8Num738z0">
    <w:name w:val="WW8Num738z0"/>
    <w:qFormat/>
    <w:rPr>
      <w:u w:val="none"/>
    </w:rPr>
  </w:style>
  <w:style w:type="character" w:customStyle="1" w:styleId="WW8Num739z0">
    <w:name w:val="WW8Num739z0"/>
    <w:qFormat/>
    <w:rPr>
      <w:u w:val="none"/>
    </w:rPr>
  </w:style>
  <w:style w:type="character" w:customStyle="1" w:styleId="WW8Num741z1">
    <w:name w:val="WW8Num741z1"/>
    <w:qFormat/>
    <w:rPr>
      <w:u w:val="none"/>
    </w:rPr>
  </w:style>
  <w:style w:type="character" w:customStyle="1" w:styleId="WW8Num746z0">
    <w:name w:val="WW8Num746z0"/>
    <w:qFormat/>
    <w:rPr>
      <w:u w:val="none"/>
    </w:rPr>
  </w:style>
  <w:style w:type="character" w:customStyle="1" w:styleId="WW8Num748z0">
    <w:name w:val="WW8Num748z0"/>
    <w:qFormat/>
  </w:style>
  <w:style w:type="character" w:customStyle="1" w:styleId="WW8Num749z0">
    <w:name w:val="WW8Num749z0"/>
    <w:qFormat/>
    <w:rPr>
      <w:rFonts w:ascii="Symbol" w:hAnsi="Symbol"/>
    </w:rPr>
  </w:style>
  <w:style w:type="character" w:customStyle="1" w:styleId="WW8Num762z0">
    <w:name w:val="WW8Num762z0"/>
    <w:qFormat/>
    <w:rPr>
      <w:u w:val="none"/>
    </w:rPr>
  </w:style>
  <w:style w:type="character" w:customStyle="1" w:styleId="WW8Num766z0">
    <w:name w:val="WW8Num766z0"/>
    <w:qFormat/>
    <w:rPr>
      <w:u w:val="none"/>
    </w:rPr>
  </w:style>
  <w:style w:type="character" w:customStyle="1" w:styleId="WW8Num768z0">
    <w:name w:val="WW8Num768z0"/>
    <w:qFormat/>
    <w:rPr>
      <w:u w:val="none"/>
    </w:rPr>
  </w:style>
  <w:style w:type="character" w:customStyle="1" w:styleId="WW8Num777z0">
    <w:name w:val="WW8Num777z0"/>
    <w:qFormat/>
    <w:rPr>
      <w:u w:val="none"/>
    </w:rPr>
  </w:style>
  <w:style w:type="character" w:customStyle="1" w:styleId="WW8Num782z0">
    <w:name w:val="WW8Num782z0"/>
    <w:qFormat/>
    <w:rPr>
      <w:rFonts w:ascii="Symbol" w:hAnsi="Symbol"/>
    </w:rPr>
  </w:style>
  <w:style w:type="character" w:customStyle="1" w:styleId="WW8Num783z0">
    <w:name w:val="WW8Num783z0"/>
    <w:qFormat/>
    <w:rPr>
      <w:b/>
    </w:rPr>
  </w:style>
  <w:style w:type="character" w:customStyle="1" w:styleId="WW8Num805z0">
    <w:name w:val="WW8Num805z0"/>
    <w:qFormat/>
    <w:rPr>
      <w:b/>
      <w:u w:val="none"/>
    </w:rPr>
  </w:style>
  <w:style w:type="character" w:customStyle="1" w:styleId="WW8Num808z0">
    <w:name w:val="WW8Num808z0"/>
    <w:qFormat/>
  </w:style>
  <w:style w:type="character" w:customStyle="1" w:styleId="WW8Num812z0">
    <w:name w:val="WW8Num812z0"/>
    <w:qFormat/>
    <w:rPr>
      <w:u w:val="none"/>
    </w:rPr>
  </w:style>
  <w:style w:type="character" w:customStyle="1" w:styleId="WW8Num834z0">
    <w:name w:val="WW8Num834z0"/>
    <w:qFormat/>
    <w:rPr>
      <w:u w:val="none"/>
    </w:rPr>
  </w:style>
  <w:style w:type="character" w:customStyle="1" w:styleId="WW8Num847z0">
    <w:name w:val="WW8Num847z0"/>
    <w:qFormat/>
    <w:rPr>
      <w:u w:val="none"/>
    </w:rPr>
  </w:style>
  <w:style w:type="character" w:customStyle="1" w:styleId="WW8Num850z1">
    <w:name w:val="WW8Num850z1"/>
    <w:qFormat/>
    <w:rPr>
      <w:u w:val="none"/>
    </w:rPr>
  </w:style>
  <w:style w:type="character" w:customStyle="1" w:styleId="WW8Num850z2">
    <w:name w:val="WW8Num850z2"/>
    <w:qFormat/>
    <w:rPr>
      <w:rFonts w:ascii="Times New Roman" w:eastAsia="Times New Roman" w:hAnsi="Times New Roman" w:cs="Times New Roman"/>
    </w:rPr>
  </w:style>
  <w:style w:type="character" w:customStyle="1" w:styleId="WW8Num881z0">
    <w:name w:val="WW8Num881z0"/>
    <w:qFormat/>
    <w:rPr>
      <w:rFonts w:ascii="Symbol" w:hAnsi="Symbol"/>
    </w:rPr>
  </w:style>
  <w:style w:type="character" w:customStyle="1" w:styleId="WW8Num885z0">
    <w:name w:val="WW8Num885z0"/>
    <w:qFormat/>
    <w:rPr>
      <w:b/>
    </w:rPr>
  </w:style>
  <w:style w:type="character" w:customStyle="1" w:styleId="WW8Num892z0">
    <w:name w:val="WW8Num892z0"/>
    <w:qFormat/>
    <w:rPr>
      <w:u w:val="none"/>
    </w:rPr>
  </w:style>
  <w:style w:type="character" w:customStyle="1" w:styleId="WW8Num901z0">
    <w:name w:val="WW8Num901z0"/>
    <w:qFormat/>
    <w:rPr>
      <w:b/>
    </w:rPr>
  </w:style>
  <w:style w:type="character" w:customStyle="1" w:styleId="WW8Num904z0">
    <w:name w:val="WW8Num904z0"/>
    <w:qFormat/>
    <w:rPr>
      <w:u w:val="single"/>
    </w:rPr>
  </w:style>
  <w:style w:type="character" w:customStyle="1" w:styleId="WW8Num905z0">
    <w:name w:val="WW8Num905z0"/>
    <w:qFormat/>
    <w:rPr>
      <w:rFonts w:ascii="Symbol" w:hAnsi="Symbol"/>
    </w:rPr>
  </w:style>
  <w:style w:type="character" w:customStyle="1" w:styleId="WW8Num916z1">
    <w:name w:val="WW8Num916z1"/>
    <w:qFormat/>
    <w:rPr>
      <w:b/>
    </w:rPr>
  </w:style>
  <w:style w:type="character" w:customStyle="1" w:styleId="WW8Num918z0">
    <w:name w:val="WW8Num918z0"/>
    <w:qFormat/>
  </w:style>
  <w:style w:type="character" w:customStyle="1" w:styleId="WW8Num929z0">
    <w:name w:val="WW8Num929z0"/>
    <w:qFormat/>
    <w:rPr>
      <w:b/>
      <w:u w:val="single"/>
    </w:rPr>
  </w:style>
  <w:style w:type="character" w:customStyle="1" w:styleId="WW8Num932z0">
    <w:name w:val="WW8Num932z0"/>
    <w:qFormat/>
    <w:rPr>
      <w:b/>
    </w:rPr>
  </w:style>
  <w:style w:type="character" w:customStyle="1" w:styleId="WW8Num940z0">
    <w:name w:val="WW8Num940z0"/>
    <w:qFormat/>
    <w:rPr>
      <w:u w:val="none"/>
    </w:rPr>
  </w:style>
  <w:style w:type="character" w:customStyle="1" w:styleId="WW8Num949z0">
    <w:name w:val="WW8Num949z0"/>
    <w:qFormat/>
  </w:style>
  <w:style w:type="character" w:customStyle="1" w:styleId="WW8Num957z0">
    <w:name w:val="WW8Num957z0"/>
    <w:qFormat/>
    <w:rPr>
      <w:rFonts w:ascii="Symbol" w:hAnsi="Symbol"/>
    </w:rPr>
  </w:style>
  <w:style w:type="character" w:customStyle="1" w:styleId="WW8Num957z1">
    <w:name w:val="WW8Num957z1"/>
    <w:qFormat/>
    <w:rPr>
      <w:rFonts w:ascii="Courier New" w:hAnsi="Courier New"/>
    </w:rPr>
  </w:style>
  <w:style w:type="character" w:customStyle="1" w:styleId="WW8Num957z2">
    <w:name w:val="WW8Num957z2"/>
    <w:qFormat/>
    <w:rPr>
      <w:rFonts w:ascii="Wingdings" w:hAnsi="Wingdings"/>
    </w:rPr>
  </w:style>
  <w:style w:type="character" w:customStyle="1" w:styleId="WW8Num964z0">
    <w:name w:val="WW8Num964z0"/>
    <w:qFormat/>
    <w:rPr>
      <w:rFonts w:ascii="Symbol" w:hAnsi="Symbol"/>
    </w:rPr>
  </w:style>
  <w:style w:type="character" w:customStyle="1" w:styleId="WW8Num966z0">
    <w:name w:val="WW8Num966z0"/>
    <w:qFormat/>
    <w:rPr>
      <w:u w:val="none"/>
    </w:rPr>
  </w:style>
  <w:style w:type="character" w:customStyle="1" w:styleId="WW8Num970z0">
    <w:name w:val="WW8Num970z0"/>
    <w:qFormat/>
  </w:style>
  <w:style w:type="character" w:customStyle="1" w:styleId="WW8Num973z0">
    <w:name w:val="WW8Num973z0"/>
    <w:qFormat/>
    <w:rPr>
      <w:b/>
      <w:sz w:val="32"/>
    </w:rPr>
  </w:style>
  <w:style w:type="character" w:customStyle="1" w:styleId="WW8Num986z0">
    <w:name w:val="WW8Num986z0"/>
    <w:qFormat/>
    <w:rPr>
      <w:rFonts w:ascii="Symbol" w:hAnsi="Symbol"/>
    </w:rPr>
  </w:style>
  <w:style w:type="character" w:customStyle="1" w:styleId="WW8Num986z1">
    <w:name w:val="WW8Num986z1"/>
    <w:qFormat/>
    <w:rPr>
      <w:rFonts w:ascii="Courier New" w:hAnsi="Courier New"/>
    </w:rPr>
  </w:style>
  <w:style w:type="character" w:customStyle="1" w:styleId="WW8Num986z2">
    <w:name w:val="WW8Num986z2"/>
    <w:qFormat/>
    <w:rPr>
      <w:rFonts w:ascii="Wingdings" w:hAnsi="Wingdings"/>
    </w:rPr>
  </w:style>
  <w:style w:type="character" w:customStyle="1" w:styleId="WW8Num989z0">
    <w:name w:val="WW8Num989z0"/>
    <w:qFormat/>
    <w:rPr>
      <w:u w:val="single"/>
    </w:rPr>
  </w:style>
  <w:style w:type="character" w:customStyle="1" w:styleId="WW8Num1001z0">
    <w:name w:val="WW8Num1001z0"/>
    <w:qFormat/>
    <w:rPr>
      <w:b/>
      <w:u w:val="single"/>
    </w:rPr>
  </w:style>
  <w:style w:type="character" w:customStyle="1" w:styleId="WW8Num1003z0">
    <w:name w:val="WW8Num1003z0"/>
    <w:qFormat/>
    <w:rPr>
      <w:sz w:val="28"/>
    </w:rPr>
  </w:style>
  <w:style w:type="character" w:customStyle="1" w:styleId="WW8Num1051z0">
    <w:name w:val="WW8Num1051z0"/>
    <w:qFormat/>
  </w:style>
  <w:style w:type="character" w:customStyle="1" w:styleId="WW8Num1061z0">
    <w:name w:val="WW8Num1061z0"/>
    <w:qFormat/>
    <w:rPr>
      <w:b/>
    </w:rPr>
  </w:style>
  <w:style w:type="character" w:customStyle="1" w:styleId="WW8Num1065z0">
    <w:name w:val="WW8Num1065z0"/>
    <w:qFormat/>
    <w:rPr>
      <w:rFonts w:ascii="Symbol" w:hAnsi="Symbol"/>
    </w:rPr>
  </w:style>
  <w:style w:type="character" w:customStyle="1" w:styleId="WW8Num1071z0">
    <w:name w:val="WW8Num1071z0"/>
    <w:qFormat/>
    <w:rPr>
      <w:b/>
      <w:u w:val="single"/>
    </w:rPr>
  </w:style>
  <w:style w:type="character" w:customStyle="1" w:styleId="WW8Num1096z0">
    <w:name w:val="WW8Num1096z0"/>
    <w:qFormat/>
    <w:rPr>
      <w:u w:val="none"/>
    </w:rPr>
  </w:style>
  <w:style w:type="character" w:customStyle="1" w:styleId="WW8Num1100z0">
    <w:name w:val="WW8Num1100z0"/>
    <w:qFormat/>
    <w:rPr>
      <w:b/>
    </w:rPr>
  </w:style>
  <w:style w:type="character" w:customStyle="1" w:styleId="WW8Num1101z0">
    <w:name w:val="WW8Num1101z0"/>
    <w:qFormat/>
    <w:rPr>
      <w:b/>
      <w:u w:val="single"/>
    </w:rPr>
  </w:style>
  <w:style w:type="character" w:customStyle="1" w:styleId="WW8Num1109z1">
    <w:name w:val="WW8Num1109z1"/>
    <w:qFormat/>
  </w:style>
  <w:style w:type="character" w:customStyle="1" w:styleId="WW8Num1109z5">
    <w:name w:val="WW8Num1109z5"/>
    <w:qFormat/>
    <w:rPr>
      <w:rFonts w:ascii="Times New Roman" w:eastAsia="Times New Roman" w:hAnsi="Times New Roman" w:cs="Times New Roman"/>
    </w:rPr>
  </w:style>
  <w:style w:type="character" w:customStyle="1" w:styleId="WW8Num1136z1">
    <w:name w:val="WW8Num1136z1"/>
    <w:qFormat/>
    <w:rPr>
      <w:u w:val="none"/>
    </w:rPr>
  </w:style>
  <w:style w:type="character" w:customStyle="1" w:styleId="WW8Num1139z0">
    <w:name w:val="WW8Num1139z0"/>
    <w:qFormat/>
    <w:rPr>
      <w:u w:val="none"/>
    </w:rPr>
  </w:style>
  <w:style w:type="character" w:customStyle="1" w:styleId="WW8Num1141z0">
    <w:name w:val="WW8Num1141z0"/>
    <w:qFormat/>
    <w:rPr>
      <w:u w:val="none"/>
    </w:rPr>
  </w:style>
  <w:style w:type="character" w:customStyle="1" w:styleId="WW8Num1142z1">
    <w:name w:val="WW8Num1142z1"/>
    <w:qFormat/>
  </w:style>
  <w:style w:type="character" w:customStyle="1" w:styleId="WW8Num1150z0">
    <w:name w:val="WW8Num1150z0"/>
    <w:qFormat/>
    <w:rPr>
      <w:u w:val="none"/>
    </w:rPr>
  </w:style>
  <w:style w:type="character" w:customStyle="1" w:styleId="WW8Num1151z0">
    <w:name w:val="WW8Num1151z0"/>
    <w:qFormat/>
    <w:rPr>
      <w:b/>
    </w:rPr>
  </w:style>
  <w:style w:type="character" w:customStyle="1" w:styleId="WW8Num1159z0">
    <w:name w:val="WW8Num1159z0"/>
    <w:qFormat/>
    <w:rPr>
      <w:rFonts w:ascii="Symbol" w:hAnsi="Symbol"/>
    </w:rPr>
  </w:style>
  <w:style w:type="character" w:customStyle="1" w:styleId="WW8Num1180z0">
    <w:name w:val="WW8Num1180z0"/>
    <w:qFormat/>
    <w:rPr>
      <w:rFonts w:ascii="Symbol" w:hAnsi="Symbol"/>
    </w:rPr>
  </w:style>
  <w:style w:type="character" w:customStyle="1" w:styleId="WW8Num1180z1">
    <w:name w:val="WW8Num1180z1"/>
    <w:qFormat/>
    <w:rPr>
      <w:rFonts w:ascii="Courier New" w:hAnsi="Courier New"/>
    </w:rPr>
  </w:style>
  <w:style w:type="character" w:customStyle="1" w:styleId="WW8Num1180z2">
    <w:name w:val="WW8Num1180z2"/>
    <w:qFormat/>
    <w:rPr>
      <w:rFonts w:ascii="Wingdings" w:hAnsi="Wingdings"/>
    </w:rPr>
  </w:style>
  <w:style w:type="character" w:customStyle="1" w:styleId="WW8Num1190z0">
    <w:name w:val="WW8Num1190z0"/>
    <w:qFormat/>
    <w:rPr>
      <w:u w:val="single"/>
    </w:rPr>
  </w:style>
  <w:style w:type="character" w:customStyle="1" w:styleId="WW8Num1203z0">
    <w:name w:val="WW8Num1203z0"/>
    <w:qFormat/>
    <w:rPr>
      <w:b/>
    </w:rPr>
  </w:style>
  <w:style w:type="character" w:customStyle="1" w:styleId="WW8Num1208z0">
    <w:name w:val="WW8Num1208z0"/>
    <w:qFormat/>
    <w:rPr>
      <w:u w:val="single"/>
    </w:rPr>
  </w:style>
  <w:style w:type="character" w:customStyle="1" w:styleId="WW8Num1212z0">
    <w:name w:val="WW8Num1212z0"/>
    <w:qFormat/>
    <w:rPr>
      <w:b/>
      <w:u w:val="single"/>
    </w:rPr>
  </w:style>
  <w:style w:type="character" w:customStyle="1" w:styleId="WW8Num1221z0">
    <w:name w:val="WW8Num1221z0"/>
    <w:qFormat/>
    <w:rPr>
      <w:b/>
    </w:rPr>
  </w:style>
  <w:style w:type="character" w:customStyle="1" w:styleId="WW8Num1224z0">
    <w:name w:val="WW8Num1224z0"/>
    <w:qFormat/>
    <w:rPr>
      <w:b/>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Nimbus Sans L" w:eastAsia="DejaVu LGC Sans" w:hAnsi="Nimbus Sans L" w:cs="DejaVu LGC Sans"/>
      <w:sz w:val="28"/>
      <w:szCs w:val="28"/>
    </w:rPr>
  </w:style>
  <w:style w:type="paragraph" w:customStyle="1" w:styleId="Index">
    <w:name w:val="Index"/>
    <w:basedOn w:val="Normal"/>
    <w:qFormat/>
    <w:pPr>
      <w:suppressLineNumber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rPr>
      <w:b/>
      <w:bCs/>
      <w:sz w:val="21"/>
      <w:szCs w:val="21"/>
    </w:rPr>
  </w:style>
  <w:style w:type="character" w:customStyle="1" w:styleId="BodyTextIndent2Char">
    <w:name w:val="Body Text Indent 2 Char"/>
    <w:link w:val="BodyTextIndent2"/>
    <w:rPr>
      <w:sz w:val="24"/>
      <w:szCs w:val="24"/>
      <w:lang w:val="en-US" w:eastAsia="ar-SA"/>
    </w:rPr>
  </w:style>
  <w:style w:type="paragraph" w:styleId="ListParagraph">
    <w:name w:val="List Paragraph"/>
    <w:basedOn w:val="Normal"/>
    <w:uiPriority w:val="1"/>
    <w:qFormat/>
    <w:pPr>
      <w:ind w:left="720"/>
      <w:contextualSpacing/>
    </w:pPr>
  </w:style>
  <w:style w:type="paragraph" w:customStyle="1" w:styleId="WW-Default">
    <w:name w:val="WW-Default"/>
    <w:pPr>
      <w:suppressAutoHyphens/>
      <w:autoSpaceDE w:val="0"/>
    </w:pPr>
    <w:rPr>
      <w:rFonts w:ascii="Cambria" w:eastAsia="Arial" w:hAnsi="Cambria" w:cs="Cambria"/>
      <w:color w:val="000000"/>
      <w:sz w:val="24"/>
      <w:szCs w:val="24"/>
      <w:lang w:val="en-US" w:eastAsia="ar-SA"/>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ar-SA"/>
    </w:rPr>
  </w:style>
  <w:style w:type="paragraph" w:customStyle="1" w:styleId="Default">
    <w:name w:val="Default"/>
    <w:pPr>
      <w:autoSpaceDE w:val="0"/>
      <w:autoSpaceDN w:val="0"/>
      <w:adjustRightInd w:val="0"/>
    </w:pPr>
    <w:rPr>
      <w:color w:val="000000"/>
      <w:sz w:val="24"/>
      <w:szCs w:val="24"/>
    </w:rPr>
  </w:style>
  <w:style w:type="character" w:customStyle="1" w:styleId="Heading4Char">
    <w:name w:val="Heading 4 Char"/>
    <w:basedOn w:val="DefaultParagraphFont"/>
    <w:link w:val="Heading4"/>
    <w:rPr>
      <w:b/>
      <w:sz w:val="32"/>
      <w:lang w:val="en-US" w:eastAsia="ar-SA"/>
    </w:rPr>
  </w:style>
  <w:style w:type="character" w:customStyle="1" w:styleId="Heading3Char">
    <w:name w:val="Heading 3 Char"/>
    <w:basedOn w:val="DefaultParagraphFont"/>
    <w:link w:val="Heading3"/>
    <w:rPr>
      <w:b/>
      <w:sz w:val="36"/>
      <w:lang w:val="en-US" w:eastAsia="ar-SA"/>
    </w:rPr>
  </w:style>
  <w:style w:type="character" w:customStyle="1" w:styleId="Heading5Char">
    <w:name w:val="Heading 5 Char"/>
    <w:basedOn w:val="DefaultParagraphFont"/>
    <w:link w:val="Heading5"/>
    <w:rPr>
      <w:sz w:val="28"/>
      <w:lang w:val="en-US" w:eastAsia="ar-SA"/>
    </w:rPr>
  </w:style>
  <w:style w:type="character" w:customStyle="1" w:styleId="Heading6Char">
    <w:name w:val="Heading 6 Char"/>
    <w:basedOn w:val="DefaultParagraphFont"/>
    <w:link w:val="Heading6"/>
    <w:rPr>
      <w:b/>
      <w:bCs/>
      <w:sz w:val="40"/>
      <w:szCs w:val="24"/>
      <w:u w:val="single"/>
      <w:lang w:val="en-US" w:eastAsia="ar-SA"/>
    </w:rPr>
  </w:style>
  <w:style w:type="character" w:customStyle="1" w:styleId="Heading7Char">
    <w:name w:val="Heading 7 Char"/>
    <w:basedOn w:val="DefaultParagraphFont"/>
    <w:link w:val="Heading7"/>
    <w:rPr>
      <w:b/>
      <w:bCs/>
      <w:sz w:val="24"/>
      <w:szCs w:val="24"/>
      <w:lang w:val="en-US" w:eastAsia="ar-SA"/>
    </w:rPr>
  </w:style>
  <w:style w:type="character" w:customStyle="1" w:styleId="BodyTextChar">
    <w:name w:val="Body Text Char"/>
    <w:basedOn w:val="DefaultParagraphFont"/>
    <w:link w:val="BodyText"/>
    <w:rPr>
      <w:sz w:val="28"/>
      <w:szCs w:val="24"/>
      <w:lang w:val="en-US" w:eastAsia="ar-SA"/>
    </w:rPr>
  </w:style>
  <w:style w:type="character" w:customStyle="1" w:styleId="BodyText2Char">
    <w:name w:val="Body Text 2 Char"/>
    <w:basedOn w:val="DefaultParagraphFont"/>
    <w:link w:val="BodyText2"/>
    <w:rPr>
      <w:b/>
      <w:sz w:val="48"/>
      <w:lang w:val="en-US" w:eastAsia="ar-SA"/>
    </w:rPr>
  </w:style>
  <w:style w:type="character" w:customStyle="1" w:styleId="BodyTextIndent3Char">
    <w:name w:val="Body Text Indent 3 Char"/>
    <w:basedOn w:val="DefaultParagraphFont"/>
    <w:link w:val="BodyTextIndent3"/>
    <w:rPr>
      <w:b/>
      <w:sz w:val="36"/>
      <w:lang w:val="en-US" w:eastAsia="ar-SA"/>
    </w:rPr>
  </w:style>
  <w:style w:type="character" w:customStyle="1" w:styleId="FooterChar">
    <w:name w:val="Footer Char"/>
    <w:basedOn w:val="DefaultParagraphFont"/>
    <w:link w:val="Footer"/>
    <w:uiPriority w:val="99"/>
    <w:rPr>
      <w:sz w:val="24"/>
      <w:szCs w:val="24"/>
      <w:lang w:val="en-US" w:eastAsia="ar-SA"/>
    </w:rPr>
  </w:style>
  <w:style w:type="character" w:customStyle="1" w:styleId="HeaderChar">
    <w:name w:val="Header Char"/>
    <w:basedOn w:val="DefaultParagraphFont"/>
    <w:link w:val="Header"/>
    <w:uiPriority w:val="99"/>
    <w:rPr>
      <w:sz w:val="24"/>
      <w:szCs w:val="24"/>
      <w:lang w:val="en-US" w:eastAsia="ar-SA"/>
    </w:rPr>
  </w:style>
  <w:style w:type="character" w:customStyle="1" w:styleId="TitleChar">
    <w:name w:val="Title Char"/>
    <w:basedOn w:val="DefaultParagraphFont"/>
    <w:link w:val="Title"/>
    <w:rPr>
      <w:b/>
      <w:bCs/>
      <w:sz w:val="44"/>
      <w:szCs w:val="24"/>
      <w:lang w:val="en-US" w:eastAsia="ar-SA"/>
    </w:rPr>
  </w:style>
  <w:style w:type="character" w:customStyle="1" w:styleId="Heading8Char">
    <w:name w:val="Heading 8 Char"/>
    <w:basedOn w:val="DefaultParagraphFont"/>
    <w:link w:val="Heading8"/>
    <w:rPr>
      <w:b/>
      <w:bCs/>
      <w:sz w:val="24"/>
      <w:szCs w:val="24"/>
      <w:lang w:val="en-US" w:eastAsia="ar-SA"/>
    </w:rPr>
  </w:style>
  <w:style w:type="character" w:customStyle="1" w:styleId="BodyTextIndentChar">
    <w:name w:val="Body Text Indent Char"/>
    <w:basedOn w:val="DefaultParagraphFont"/>
    <w:link w:val="BodyTextIndent"/>
    <w:semiHidden/>
    <w:rPr>
      <w:sz w:val="24"/>
      <w:szCs w:val="24"/>
      <w:lang w:val="en-US" w:eastAsia="ar-SA"/>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CM25">
    <w:name w:val="CM25"/>
    <w:basedOn w:val="Default"/>
    <w:next w:val="Default"/>
    <w:uiPriority w:val="99"/>
    <w:rPr>
      <w:rFonts w:ascii="Arial" w:eastAsiaTheme="minorHAnsi" w:hAnsi="Arial"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7F1FB4B-5F2D-46A4-AF4F-B2FA5806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4522</Words>
  <Characters>25781</Characters>
  <Application>Microsoft Office Word</Application>
  <DocSecurity>0</DocSecurity>
  <Lines>214</Lines>
  <Paragraphs>60</Paragraphs>
  <ScaleCrop>false</ScaleCrop>
  <Company>Hewlett-Packard Company</Company>
  <LinksUpToDate>false</LinksUpToDate>
  <CharactersWithSpaces>30243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INB</dc:title>
  <dc:creator>cmdoffice</dc:creator>
  <cp:lastModifiedBy>OPTCL</cp:lastModifiedBy>
  <cp:revision>79</cp:revision>
  <cp:lastPrinted>2025-11-25T13:04:00Z</cp:lastPrinted>
  <dcterms:created xsi:type="dcterms:W3CDTF">2025-09-22T12:57:00Z</dcterms:created>
  <dcterms:modified xsi:type="dcterms:W3CDTF">2025-11-25T13:15:00Z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58E1D203A71B426E9D11E0F52964A525_12</vt:lpwstr>
  </property>
</Properties>
</file>